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83" w:rsidRPr="005A4483" w:rsidRDefault="005A4483" w:rsidP="005A448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A4483">
        <w:rPr>
          <w:rFonts w:ascii="Times New Roman" w:hAnsi="Times New Roman" w:cs="Times New Roman"/>
          <w:b/>
          <w:sz w:val="28"/>
        </w:rPr>
        <w:t>2 КЛАСС КАЛЕНДАРНО - ТЕМАТИЧЕСКОЕ ПЛАНИРОВАНИЕ</w:t>
      </w:r>
    </w:p>
    <w:p w:rsidR="005A4483" w:rsidRPr="005A4483" w:rsidRDefault="005A4483" w:rsidP="005A448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4483">
        <w:rPr>
          <w:rFonts w:ascii="Times New Roman" w:hAnsi="Times New Roman" w:cs="Times New Roman"/>
          <w:b/>
          <w:sz w:val="28"/>
        </w:rPr>
        <w:t>ПО МУЗЫКЕ 1 ЧАС В НЕДЕЛЮ: 34 ЧАСА.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80"/>
        <w:gridCol w:w="522"/>
        <w:gridCol w:w="3075"/>
        <w:gridCol w:w="709"/>
        <w:gridCol w:w="284"/>
        <w:gridCol w:w="3118"/>
        <w:gridCol w:w="1739"/>
        <w:gridCol w:w="2401"/>
        <w:gridCol w:w="1134"/>
        <w:gridCol w:w="992"/>
        <w:gridCol w:w="963"/>
      </w:tblGrid>
      <w:tr w:rsidR="005A4483" w:rsidRPr="005A4483" w:rsidTr="005A4483">
        <w:tc>
          <w:tcPr>
            <w:tcW w:w="1002" w:type="dxa"/>
            <w:gridSpan w:val="2"/>
            <w:vMerge w:val="restart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48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A448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5A4483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075" w:type="dxa"/>
            <w:vMerge w:val="restart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483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483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284" w:type="dxa"/>
            <w:vMerge w:val="restart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58" w:type="dxa"/>
            <w:gridSpan w:val="3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483">
              <w:rPr>
                <w:rFonts w:ascii="Times New Roman" w:hAnsi="Times New Roman" w:cs="Times New Roman"/>
                <w:b/>
                <w:sz w:val="28"/>
              </w:rPr>
              <w:t>Планируемые результаты</w:t>
            </w:r>
          </w:p>
        </w:tc>
        <w:tc>
          <w:tcPr>
            <w:tcW w:w="2126" w:type="dxa"/>
            <w:gridSpan w:val="2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48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963" w:type="dxa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483">
              <w:rPr>
                <w:rFonts w:ascii="Times New Roman" w:hAnsi="Times New Roman" w:cs="Times New Roman"/>
                <w:b/>
                <w:sz w:val="28"/>
              </w:rPr>
              <w:t>Примечания</w:t>
            </w:r>
          </w:p>
        </w:tc>
      </w:tr>
      <w:tr w:rsidR="005A4483" w:rsidRPr="005A4483" w:rsidTr="005A4483">
        <w:tc>
          <w:tcPr>
            <w:tcW w:w="1002" w:type="dxa"/>
            <w:gridSpan w:val="2"/>
            <w:vMerge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5" w:type="dxa"/>
            <w:vMerge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  <w:vMerge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57" w:type="dxa"/>
            <w:gridSpan w:val="2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483">
              <w:rPr>
                <w:rFonts w:ascii="Times New Roman" w:hAnsi="Times New Roman" w:cs="Times New Roman"/>
                <w:b/>
                <w:sz w:val="28"/>
              </w:rPr>
              <w:t>Предметные</w:t>
            </w:r>
          </w:p>
        </w:tc>
        <w:tc>
          <w:tcPr>
            <w:tcW w:w="2401" w:type="dxa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483"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  <w:tc>
          <w:tcPr>
            <w:tcW w:w="1134" w:type="dxa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A4483">
              <w:rPr>
                <w:rFonts w:ascii="Times New Roman" w:hAnsi="Times New Roman" w:cs="Times New Roman"/>
                <w:b/>
                <w:sz w:val="28"/>
              </w:rPr>
              <w:t>план</w:t>
            </w:r>
            <w:proofErr w:type="gramEnd"/>
          </w:p>
        </w:tc>
        <w:tc>
          <w:tcPr>
            <w:tcW w:w="992" w:type="dxa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A4483">
              <w:rPr>
                <w:rFonts w:ascii="Times New Roman" w:hAnsi="Times New Roman" w:cs="Times New Roman"/>
                <w:b/>
                <w:sz w:val="28"/>
              </w:rPr>
              <w:t>факт</w:t>
            </w:r>
            <w:proofErr w:type="gramEnd"/>
          </w:p>
        </w:tc>
        <w:tc>
          <w:tcPr>
            <w:tcW w:w="963" w:type="dxa"/>
          </w:tcPr>
          <w:p w:rsidR="005A4483" w:rsidRPr="005A4483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A4483" w:rsidTr="002A51E3">
        <w:tc>
          <w:tcPr>
            <w:tcW w:w="480" w:type="dxa"/>
          </w:tcPr>
          <w:p w:rsidR="005A4483" w:rsidRDefault="005A4483" w:rsidP="002A5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</w:tcPr>
          <w:p w:rsidR="005A4483" w:rsidRPr="0067634E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634E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4415" w:type="dxa"/>
            <w:gridSpan w:val="9"/>
          </w:tcPr>
          <w:p w:rsidR="005A4483" w:rsidRPr="0067634E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 в тему года – 1 ч.</w:t>
            </w:r>
          </w:p>
        </w:tc>
      </w:tr>
      <w:tr w:rsidR="005A4483" w:rsidTr="005A4483">
        <w:tc>
          <w:tcPr>
            <w:tcW w:w="480" w:type="dxa"/>
          </w:tcPr>
          <w:p w:rsidR="005A4483" w:rsidRDefault="005A4483" w:rsidP="002A5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2" w:type="dxa"/>
          </w:tcPr>
          <w:p w:rsidR="005A4483" w:rsidRDefault="005A4483" w:rsidP="002A5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5" w:type="dxa"/>
          </w:tcPr>
          <w:p w:rsidR="005A4483" w:rsidRPr="0067634E" w:rsidRDefault="005A4483" w:rsidP="002A51E3">
            <w:pPr>
              <w:rPr>
                <w:rFonts w:ascii="Times New Roman" w:hAnsi="Times New Roman" w:cs="Times New Roman"/>
                <w:sz w:val="24"/>
              </w:rPr>
            </w:pPr>
            <w:r w:rsidRPr="00F60A77">
              <w:rPr>
                <w:rFonts w:ascii="Times New Roman" w:hAnsi="Times New Roman" w:cs="Times New Roman"/>
                <w:sz w:val="28"/>
              </w:rPr>
              <w:t>Разнообразие музыкальных историй.</w:t>
            </w:r>
            <w:r>
              <w:rPr>
                <w:rFonts w:ascii="Times New Roman" w:hAnsi="Times New Roman" w:cs="Times New Roman"/>
                <w:sz w:val="28"/>
              </w:rPr>
              <w:t xml:space="preserve"> Введение в тему.</w:t>
            </w:r>
          </w:p>
        </w:tc>
        <w:tc>
          <w:tcPr>
            <w:tcW w:w="709" w:type="dxa"/>
          </w:tcPr>
          <w:p w:rsidR="005A4483" w:rsidRDefault="005A4483" w:rsidP="002A5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4" w:type="dxa"/>
          </w:tcPr>
          <w:p w:rsidR="005A4483" w:rsidRDefault="005A4483" w:rsidP="002A5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A">
              <w:rPr>
                <w:rFonts w:ascii="Times New Roman" w:hAnsi="Times New Roman" w:cs="Times New Roman"/>
                <w:sz w:val="18"/>
                <w:u w:val="single"/>
              </w:rPr>
              <w:t>Размышлять</w:t>
            </w:r>
            <w:r>
              <w:rPr>
                <w:rFonts w:ascii="Times New Roman" w:hAnsi="Times New Roman" w:cs="Times New Roman"/>
                <w:sz w:val="18"/>
              </w:rPr>
              <w:t xml:space="preserve"> о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музыкальном развитии как художественном воспроизведении.</w:t>
            </w:r>
          </w:p>
          <w:p w:rsidR="005A4483" w:rsidRPr="00181282" w:rsidRDefault="005A4483" w:rsidP="002A51E3">
            <w:pPr>
              <w:rPr>
                <w:rFonts w:ascii="Times New Roman" w:hAnsi="Times New Roman" w:cs="Times New Roman"/>
                <w:sz w:val="18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Исследовать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образов и передавать развитие образов в своём исполнении.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представления о неразрывном единстве музыки и жизни. Развитие познавательного интереса.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 и причинно-следственные связи. Анализировать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произведение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как процесс и как результат.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учителем и сверстниками в учебной деятельности.</w:t>
            </w:r>
          </w:p>
          <w:p w:rsidR="005A4483" w:rsidRPr="00181282" w:rsidRDefault="005A4483" w:rsidP="002A51E3">
            <w:pPr>
              <w:rPr>
                <w:rFonts w:ascii="Times New Roman" w:hAnsi="Times New Roman" w:cs="Times New Roman"/>
                <w:sz w:val="18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собеседника, участвовать в коллективном обсуждении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34" w:type="dxa"/>
          </w:tcPr>
          <w:p w:rsidR="005A4483" w:rsidRDefault="005A4483" w:rsidP="002A5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A4483" w:rsidRDefault="005A4483" w:rsidP="002A5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5A4483" w:rsidRDefault="005A4483" w:rsidP="002A5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4483" w:rsidTr="005A4483">
        <w:tc>
          <w:tcPr>
            <w:tcW w:w="480" w:type="dxa"/>
          </w:tcPr>
          <w:p w:rsidR="005A4483" w:rsidRDefault="005A4483" w:rsidP="002A5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</w:tcPr>
          <w:p w:rsidR="005A4483" w:rsidRDefault="005A4483" w:rsidP="002A5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52" w:type="dxa"/>
            <w:gridSpan w:val="8"/>
          </w:tcPr>
          <w:p w:rsidR="005A4483" w:rsidRPr="0067634E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Музыкальные истории в вокальной музыке – 2 ч.</w:t>
            </w:r>
          </w:p>
        </w:tc>
        <w:tc>
          <w:tcPr>
            <w:tcW w:w="963" w:type="dxa"/>
          </w:tcPr>
          <w:p w:rsidR="005A4483" w:rsidRDefault="005A4483" w:rsidP="002A5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4483" w:rsidRPr="00314D4B" w:rsidTr="005A4483">
        <w:trPr>
          <w:trHeight w:val="1840"/>
        </w:trPr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А.П. Бородин. Спящая княжна (сказка). Развёртывание музыкальной истории в романсе.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Анализировать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развёртывание музыкальных историй в романсе, песне, былине.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Характеризовать их образный строй, особенности мелодии, манеры исполнения.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Воплощать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образов в разных жанрах вокальной музыки, </w:t>
            </w: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Исполнять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мелодии романса и песни</w:t>
            </w:r>
          </w:p>
        </w:tc>
        <w:tc>
          <w:tcPr>
            <w:tcW w:w="4140" w:type="dxa"/>
            <w:gridSpan w:val="2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Постигать народное песенное творчество, развивать интерес к художественной деятельности.</w:t>
            </w: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 и причинно-следственные связи, понимать возможность различных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интерпритаций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муз.произведения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Обсуждать разные точки зрения и вырабатывать общую позицию. Уметь действовать по плану.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работать в парах, группах.</w:t>
            </w: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Былина о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Вольге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и Микуле. Развёртывание музыкальной истории в былине.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2A51E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5" w:type="dxa"/>
            <w:gridSpan w:val="9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истории в инструментальной музыке – 2 ч.</w:t>
            </w:r>
          </w:p>
        </w:tc>
      </w:tr>
      <w:tr w:rsidR="005A4483" w:rsidRPr="00314D4B" w:rsidTr="005A4483">
        <w:trPr>
          <w:trHeight w:val="2985"/>
        </w:trPr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«Кикимора». Сказание. Симфоническая картина. 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литнратурной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симфоической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картины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А.К."Кикимора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Импровизировать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муз.характеристики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народного сказания о Кикиморе. Воплощать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муз.характеристики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Кикимора" в разных видах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муз.деятельности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Определять на слух звучание отдельных инструментов симфонического оркестра. Охватить симфоническую картину целостно, выделять этапы развития образа Кикиморы.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потребности в общении с произведениями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отеч.художественной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 Учебно-познавательный интерес к новому материалу и способам решения новой задачи.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худож.образ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 вида искусства в другой. Делить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хужож.произведение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на смысловые части.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Составлять исполнительский план и действовать в соответствии с ним. Договариваться о распределении ролей в совместной деятельности.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разные точки зрения на одно явление и вырабатывать общую позицию. Уметь слушать собеседника,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коллективном обсуждении.</w:t>
            </w: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Специфика развёртывания музыкальной истории в инструментальном концерте.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2A51E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5" w:type="dxa"/>
            <w:gridSpan w:val="9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история в малых и крупных жанрах музыки- 1 ч.</w:t>
            </w: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Воплощение музыкальных историй в малых формах музыки (пьеса).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развёртывания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муз.историй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жанрах инструментальной музыки,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муз.образы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фортепианной пьесы в авторском исполнении.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образное содержание фортепианной пьесы по эпиграфу. </w:t>
            </w:r>
          </w:p>
        </w:tc>
        <w:tc>
          <w:tcPr>
            <w:tcW w:w="4140" w:type="dxa"/>
            <w:gridSpan w:val="2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 к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худож.деятельности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Эмоционально-ценностное отношение к творческим достижениям выдающихся композиторов.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в изучаемом круге явлений. Моделировать содержание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хужож.проиведения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Сравнивать разные жанры музыки по существенным признакам.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опыт вербального и невербального общения.</w:t>
            </w: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2A51E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5" w:type="dxa"/>
            <w:gridSpan w:val="9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история в балете – 3 ч.</w:t>
            </w:r>
          </w:p>
        </w:tc>
      </w:tr>
      <w:tr w:rsidR="005A4483" w:rsidRPr="00314D4B" w:rsidTr="005A4483">
        <w:trPr>
          <w:trHeight w:val="1446"/>
        </w:trPr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Единство музыкальной и пластической интонации.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по музыке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последоват-ть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сценических событий.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муз.образы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балета в пении, слове, пантомиме, пластике. Узнавать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балета и соотносить их звучание со сценическим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действием.Анализировать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видеофрагменты балета.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Узнавать на слух вальсовые темы.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нравственном содержании и смысле поступков людей. Развитие познавательного интереса. Формирование оптимистического мировосприятия.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худож.образ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 вида искусства в другой. Понимать информацию, представленную в неявном виде. Устанавливать аналогии и причинно-следственные связи.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 в учебной деятельности. Уметь действовать по плану.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обсуждении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худож.произведений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Овладевать средствами вербального и невербального общения.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rPr>
          <w:trHeight w:val="2260"/>
        </w:trPr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Балетные формы: вариации, адажио, танцевальная сюита, кода.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Идея балета и основные этапы развития действия.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2A51E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415" w:type="dxa"/>
            <w:gridSpan w:val="9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как целостная музыкальная история – 7 ч.</w:t>
            </w:r>
          </w:p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Музыкальная история в симфонии – 7 ч.</w:t>
            </w: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Специфика развёртывания «музыкальной истории» в финале.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Иметь первоначальное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о симфонии как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четырёхчастном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цикле и об особенностях каждой его части.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слух симфонические темы Чайковского в опоре на представление о пятой симфонии Бетховена.  </w:t>
            </w: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претворения народной песни в симфонической музыке. Следить за преобразованием тем в музыке финала, выявлять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смысловые этапы их развития. Использовать графическую запись для решения учебных задач.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мелодии для скерцо симфонии Чайковского на основе словесной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композитора. Соотносить содержание и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музыки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скерцо.Расширять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тембровых красках и приёмах исполнения отдельных инструментов и групп симфонического оркестра. Участвовать в конкурсе дирижёров с использованием фрагмента скерцо симфонии Чайковского.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интереса. Углубление представления о связи отечественной и мировой музыкальной культуры. Эмоционально-ценностное отношение к </w:t>
            </w: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шедеврам  отечественной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музыки.</w:t>
            </w: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произведение искусства с разных сторон: художественной, научной, языковой. Устанавливать аналогии и причинно-следственные связи. Распознавать жизненное содержание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худож.произведения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целое на основе его части.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шаг ориентировки в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муз.произведении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видах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муз.деятельности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 и одноклассников.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Осознавать место возможных ошибок при использовании произведения и находить пути их преодоления.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обсуждать прослушанное, доказывать собственное мнение, опираясь на музыку произведения. Участвовать в учебном диалоге. </w:t>
            </w: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bottom w:val="nil"/>
            </w:tcBorders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Симфоническое развёртывание на основе повтора и контраста.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Взаимосвязь характера тем и их развития. Тембровое варьирование.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rPr>
          <w:trHeight w:val="1219"/>
        </w:trPr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Жанровые основы образов скерцо.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rPr>
          <w:trHeight w:val="1411"/>
        </w:trPr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Взаимосвязь характера тем и их развития.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rPr>
          <w:trHeight w:val="1681"/>
        </w:trPr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образов медленной части симфонии.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звукоизобразительности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2A51E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14415" w:type="dxa"/>
            <w:gridSpan w:val="9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b/>
                <w:sz w:val="24"/>
                <w:szCs w:val="24"/>
              </w:rPr>
              <w:t>Опера как 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лостная музыкальная история – 10 </w:t>
            </w:r>
            <w:r w:rsidRPr="00314D4B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история в опере – 10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Экспозиция образов русских людей: их отношение к Родине, к народу, истории.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о месте, времени</w:t>
            </w: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обстановке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опере "Иван Сусанин" глинки. определять на слух и петь мелодии хоров. Распознавать по музыке чувства и мысли героев оперы</w:t>
            </w: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выявлять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родство мелодий хоров интродукции с мелодиями русских народных песен. Устанавливать интонационные связи мелодии финального хора с предшествующими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мелодиями оперы</w:t>
            </w: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импровизировать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польских танцев. Выполнять графические записи мелодий. Понимать ход сценического действия.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Расширять опыт исполнительской деятельности.</w:t>
            </w:r>
          </w:p>
        </w:tc>
        <w:tc>
          <w:tcPr>
            <w:tcW w:w="4140" w:type="dxa"/>
            <w:gridSpan w:val="2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защитникам Родины. Распознавать жизненное содержание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худож.произведения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эмоционально-нравственной отзывчивости. Бережное отношение к своей земле и своему народу. Понимание </w:t>
            </w: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и  адекватная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оценка чувств и мыслей героев.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жизненное содержание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худож.произведения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.  Выделять существенные характеристики в явлении для решения поставленной задачи. Прогнозировать последовательность развития событий. Уметь структурировать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худож.произведения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Строить логическую цепь рассуждений.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результаты своей исполнительской деятельности. Уметь действовать по плану. 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собеседника, участвовать в коллективном обсуждении, работать в парах, группах.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вербального и невербального общения.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Музыкально-образная характеристика Ивана Сусанина.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Экспозиция образов польской шляхты.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Оперные формы: дуэт. Речитатив.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Драматическая кульминация оперы. Этапы развития диалога Сусанина и поляков.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внешнего действия и внутреннего состояния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  <w:tcBorders>
              <w:bottom w:val="nil"/>
            </w:tcBorders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2" w:type="dxa"/>
            <w:tcBorders>
              <w:bottom w:val="nil"/>
            </w:tcBorders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  <w:tcBorders>
              <w:bottom w:val="nil"/>
            </w:tcBorders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зимнего леса. Образ Вани у Посада.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  <w:tcBorders>
              <w:top w:val="nil"/>
            </w:tcBorders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" w:type="dxa"/>
            <w:tcBorders>
              <w:top w:val="nil"/>
            </w:tcBorders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  <w:tcBorders>
              <w:top w:val="nil"/>
            </w:tcBorders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поляков и Сусанина в лесу. Преобразование темы мазурки.</w:t>
            </w:r>
          </w:p>
        </w:tc>
        <w:tc>
          <w:tcPr>
            <w:tcW w:w="709" w:type="dxa"/>
            <w:tcBorders>
              <w:top w:val="nil"/>
            </w:tcBorders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Конфликт оперы и этапы его музыкального воплощения.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Запечатление подвига Сусанина в разных видах искусства.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2A51E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415" w:type="dxa"/>
            <w:gridSpan w:val="9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как 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елостная музыкальная история – 8</w:t>
            </w:r>
            <w:r w:rsidRPr="00314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Музыкальная история в симфонии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A4483" w:rsidRPr="00314D4B" w:rsidTr="005A4483">
        <w:trPr>
          <w:trHeight w:val="1354"/>
        </w:trPr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музыкального действия: интродукция, экспозиция.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муз.истории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I части симфонии жизненные образы и человеческие отношения. Моделировать темы, разделы музыки до их прослушивания. Охватывать музыкальную историю как процесс и как результат. Иметь представление о функциях основных разделов I части симфонии</w:t>
            </w: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выявлять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происходящие в музыкальных темах (на основе принципов повтора и контраста). Создавать пластическую модель музыкальной истории и соотносить её с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графической. Передавать диалогический характер музыки</w:t>
            </w: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расширять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группах музыкальных инструментов симфонического оркестра. охватывать целиком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муз.историю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Четвёртой симфонии Чайковского.  Сопоставлять музыкальные истории в произведениях Глинки, Чайковского, Прокофьева, Бородина,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Инсценировать фрагменты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музыально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-театральных произведений и характеризовать их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специфику.Выявлять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языка произведений разных композиторов.</w:t>
            </w:r>
          </w:p>
        </w:tc>
        <w:tc>
          <w:tcPr>
            <w:tcW w:w="4140" w:type="dxa"/>
            <w:gridSpan w:val="2"/>
            <w:vMerge w:val="restart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Эмоционально-ценностное отношение к шедеврам отечественной музыки. Формирование эстетических чувств на основе постижения отечественной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муз.классики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Формирование оптимистического мировосприятия.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представления о взаимосвязи отечественной и зарубежной музыкальных культур. 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 и причинно-следственные связи.  Ориентироваться в графической модели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муз.произведения</w:t>
            </w:r>
            <w:proofErr w:type="spellEnd"/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прогнозировать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целое на основе его части. Понимать информацию, представленную в неявном виде. Воспроизводить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худ.произведение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 сжато.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 увеличивать</w:t>
            </w:r>
            <w:proofErr w:type="gram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шаг ориентировки в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муз.произведениях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видах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муз.деятельности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собеседника, участвовать в коллективном обсуждении.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обосновывать её. Овладевать средствами вербального и невербального общения.</w:t>
            </w: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музыкального действия: реприза, разработка, кода.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Взаимосвязь характера тем и их развитие.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Взаимосвязь характера тем и их развитие.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rPr>
          <w:trHeight w:val="1361"/>
        </w:trPr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симфонической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сюжетности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rPr>
          <w:trHeight w:val="2120"/>
        </w:trPr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истории в произведениях Глинки, Чайковского, Прокофьева, </w:t>
            </w:r>
            <w:proofErr w:type="spell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rPr>
          <w:trHeight w:val="1872"/>
        </w:trPr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Характерные черты музыкального стиля композиторов-классиков.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83" w:rsidRPr="00314D4B" w:rsidTr="005A4483">
        <w:tc>
          <w:tcPr>
            <w:tcW w:w="480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</w:tcPr>
          <w:p w:rsidR="005A4483" w:rsidRPr="00314D4B" w:rsidRDefault="005A4483" w:rsidP="002A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709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483" w:rsidRPr="00314D4B" w:rsidRDefault="005A4483" w:rsidP="002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483" w:rsidRPr="00314D4B" w:rsidRDefault="005A4483" w:rsidP="005A4483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193" w:rsidRDefault="00083193"/>
    <w:sectPr w:rsidR="00083193" w:rsidSect="0067634E">
      <w:footerReference w:type="default" r:id="rId4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639482"/>
      <w:docPartObj>
        <w:docPartGallery w:val="Page Numbers (Bottom of Page)"/>
        <w:docPartUnique/>
      </w:docPartObj>
    </w:sdtPr>
    <w:sdtEndPr/>
    <w:sdtContent>
      <w:p w:rsidR="007A0021" w:rsidRDefault="005A448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A0021" w:rsidRDefault="005A448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83"/>
    <w:rsid w:val="00083193"/>
    <w:rsid w:val="005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E911-9B8D-44B8-87F7-DF638009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83"/>
    <w:pPr>
      <w:spacing w:before="120"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448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1723</Words>
  <Characters>9822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1</cp:revision>
  <dcterms:created xsi:type="dcterms:W3CDTF">2015-08-19T04:40:00Z</dcterms:created>
  <dcterms:modified xsi:type="dcterms:W3CDTF">2015-08-19T04:41:00Z</dcterms:modified>
</cp:coreProperties>
</file>