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7D" w:rsidRPr="00467057" w:rsidRDefault="006B5B7D" w:rsidP="006B5B7D">
      <w:pPr>
        <w:jc w:val="center"/>
        <w:rPr>
          <w:rFonts w:ascii="Times New Roman" w:hAnsi="Times New Roman"/>
          <w:sz w:val="28"/>
          <w:szCs w:val="28"/>
        </w:rPr>
      </w:pPr>
      <w:r w:rsidRPr="00467057">
        <w:rPr>
          <w:rFonts w:ascii="Times New Roman" w:hAnsi="Times New Roman"/>
          <w:sz w:val="28"/>
          <w:szCs w:val="28"/>
        </w:rPr>
        <w:t>Календарно – тематическое планирование по Изобразительному искусству</w:t>
      </w:r>
    </w:p>
    <w:p w:rsidR="006B5B7D" w:rsidRPr="00467057" w:rsidRDefault="006B5B7D" w:rsidP="006B5B7D">
      <w:pPr>
        <w:jc w:val="center"/>
        <w:rPr>
          <w:rFonts w:ascii="Times New Roman" w:hAnsi="Times New Roman"/>
          <w:sz w:val="28"/>
          <w:szCs w:val="28"/>
        </w:rPr>
      </w:pPr>
      <w:r w:rsidRPr="00467057">
        <w:rPr>
          <w:rFonts w:ascii="Times New Roman" w:hAnsi="Times New Roman"/>
          <w:sz w:val="28"/>
          <w:szCs w:val="28"/>
        </w:rPr>
        <w:t>7 класс.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1701"/>
        <w:gridCol w:w="1134"/>
        <w:gridCol w:w="4677"/>
        <w:gridCol w:w="851"/>
        <w:gridCol w:w="850"/>
        <w:gridCol w:w="3119"/>
        <w:tblGridChange w:id="0">
          <w:tblGrid>
            <w:gridCol w:w="1526"/>
            <w:gridCol w:w="709"/>
            <w:gridCol w:w="1701"/>
            <w:gridCol w:w="1134"/>
            <w:gridCol w:w="4677"/>
            <w:gridCol w:w="851"/>
            <w:gridCol w:w="850"/>
            <w:gridCol w:w="3119"/>
          </w:tblGrid>
        </w:tblGridChange>
      </w:tblGrid>
      <w:tr w:rsidR="006B5B7D" w:rsidRPr="00E70447" w:rsidTr="004E2EF4">
        <w:trPr>
          <w:trHeight w:val="1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Наименование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 xml:space="preserve"> раздела 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программы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(кол-во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№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 xml:space="preserve">Тема 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Кол-во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часов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A9481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A94817"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70447">
              <w:rPr>
                <w:rFonts w:ascii="Times New Roman" w:hAnsi="Times New Roman"/>
              </w:rPr>
              <w:t xml:space="preserve">Дата </w:t>
            </w:r>
          </w:p>
          <w:p w:rsidR="006B5B7D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Проведения</w:t>
            </w:r>
          </w:p>
          <w:p w:rsidR="006B5B7D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48393E" w:rsidRDefault="006B5B7D" w:rsidP="004E2E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3E">
              <w:rPr>
                <w:rFonts w:ascii="Times New Roman" w:hAnsi="Times New Roman"/>
                <w:sz w:val="18"/>
                <w:szCs w:val="18"/>
              </w:rPr>
              <w:t>по плану 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393E">
              <w:rPr>
                <w:rFonts w:ascii="Times New Roman" w:hAnsi="Times New Roman"/>
                <w:sz w:val="18"/>
                <w:szCs w:val="18"/>
              </w:rPr>
              <w:t xml:space="preserve">факту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B7D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Изображение фигуры человека и образ человека.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70447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Изображение фигуры человека в истории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A94817" w:rsidRDefault="006B5B7D" w:rsidP="004E2EF4">
            <w:pPr>
              <w:rPr>
                <w:rFonts w:ascii="Times New Roman" w:hAnsi="Times New Roman"/>
              </w:rPr>
            </w:pPr>
            <w:r w:rsidRPr="00A94817">
              <w:rPr>
                <w:rFonts w:ascii="Times New Roman" w:hAnsi="Times New Roman"/>
              </w:rPr>
              <w:t>Человек как высшая ценность нашего общества. Человек – главная тема в искусстве. Искусство в художественных образах отражает представления людей о красоте человека в различные исторические эпохи.</w:t>
            </w:r>
          </w:p>
          <w:p w:rsidR="006B5B7D" w:rsidRPr="00A9481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A94817">
              <w:rPr>
                <w:rFonts w:ascii="Times New Roman" w:hAnsi="Times New Roman"/>
                <w:i/>
              </w:rPr>
              <w:t>Урок-лекция.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29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Пропорции и строение фигуры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Пропорции фигуры человека.</w:t>
            </w:r>
          </w:p>
          <w:p w:rsidR="006B5B7D" w:rsidRPr="00383CE0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Постановка фигуры. «Рисовать – значит видеть пропорции, и потому никогда не позволяйте себе видеть одну часть без всего общего…»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2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Красота фигуры человека в движении.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Скульптура малых форм.</w:t>
            </w:r>
          </w:p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Мелкая пластика.</w:t>
            </w:r>
          </w:p>
          <w:p w:rsidR="006B5B7D" w:rsidRPr="00383CE0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75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«Великие скульпторы»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Значение различных точек зрения на скульптуру при её восприятии.</w:t>
            </w:r>
          </w:p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Особенности работы от общего к частному.</w:t>
            </w:r>
          </w:p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lastRenderedPageBreak/>
              <w:t>Рисование простым карандашом.</w:t>
            </w:r>
          </w:p>
          <w:p w:rsidR="006B5B7D" w:rsidRPr="00383CE0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  <w:i/>
              </w:rPr>
              <w:t>Рисование головы.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10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Изображение фигуры человека с использованием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 xml:space="preserve">Схематический рисунок. Геометризованная фигура. Сравнение частей фигуры друг с другом. </w:t>
            </w:r>
            <w:proofErr w:type="spellStart"/>
            <w:r w:rsidRPr="00383CE0">
              <w:rPr>
                <w:rFonts w:ascii="Times New Roman" w:hAnsi="Times New Roman"/>
              </w:rPr>
              <w:t>Величинные</w:t>
            </w:r>
            <w:proofErr w:type="spellEnd"/>
            <w:r w:rsidRPr="00383CE0">
              <w:rPr>
                <w:rFonts w:ascii="Times New Roman" w:hAnsi="Times New Roman"/>
              </w:rPr>
              <w:t xml:space="preserve"> отношения между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61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Набросок фигуры человека с натуры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 xml:space="preserve">Глазомер, ассоциативно-образное мышление. </w:t>
            </w:r>
          </w:p>
          <w:p w:rsidR="006B5B7D" w:rsidRPr="00383CE0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  <w:i/>
              </w:rPr>
              <w:t>Рисунок соседа по парте.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3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Человек и его профессия. Выставка работ «Моя будущая профессия»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 xml:space="preserve">Рисование на свободную тему. Соединение пейзажа с фигурой человека. </w:t>
            </w:r>
          </w:p>
          <w:p w:rsidR="006B5B7D" w:rsidRPr="00383CE0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4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Поэзия повседневности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70447">
              <w:rPr>
                <w:rFonts w:ascii="Times New Roman" w:hAnsi="Times New Roman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Поэзия повседневной жизни в искусстве разных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Процесс создания картины. История возникновения голландской живописи. Жанры изобразительного искусства</w:t>
            </w:r>
          </w:p>
          <w:p w:rsidR="006B5B7D" w:rsidRPr="00383CE0" w:rsidRDefault="006B5B7D" w:rsidP="004E2EF4">
            <w:pPr>
              <w:rPr>
                <w:rFonts w:ascii="Times New Roman" w:hAnsi="Times New Roman"/>
                <w:i/>
              </w:rPr>
            </w:pPr>
            <w:r w:rsidRPr="00383CE0">
              <w:rPr>
                <w:rFonts w:ascii="Times New Roman" w:hAnsi="Times New Roman"/>
                <w:i/>
              </w:rPr>
              <w:t>Урок-лекция.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14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«Обычная жизнь каждого дн</w:t>
            </w:r>
            <w:proofErr w:type="gramStart"/>
            <w:r w:rsidRPr="00E70447">
              <w:rPr>
                <w:rFonts w:ascii="Times New Roman" w:hAnsi="Times New Roman"/>
              </w:rPr>
              <w:t>я-</w:t>
            </w:r>
            <w:proofErr w:type="gramEnd"/>
            <w:r w:rsidRPr="00E70447">
              <w:rPr>
                <w:rFonts w:ascii="Times New Roman" w:hAnsi="Times New Roman"/>
              </w:rPr>
              <w:t xml:space="preserve"> большая тема в искусстве»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Малые голландцы обобщённое название голландских художников, мастеров бытового, пейзажного жанра и натюрморта.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19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Жизнь людей моего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  <w:sz w:val="24"/>
                <w:szCs w:val="24"/>
              </w:rPr>
            </w:pPr>
            <w:r w:rsidRPr="007C50A2">
              <w:rPr>
                <w:rFonts w:ascii="Times New Roman" w:hAnsi="Times New Roman"/>
                <w:sz w:val="24"/>
                <w:szCs w:val="24"/>
              </w:rPr>
              <w:t>Эскиз как переходный этап при создании композиции.</w:t>
            </w:r>
          </w:p>
          <w:p w:rsidR="006B5B7D" w:rsidRPr="007C50A2" w:rsidRDefault="006B5B7D" w:rsidP="004E2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3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Сюжет и содержание в картине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Роль сюжета в решении образа. Картина – итог длительных размышлений и наблюдений художника.</w:t>
            </w:r>
          </w:p>
          <w:p w:rsidR="006B5B7D" w:rsidRPr="00383CE0" w:rsidRDefault="006B5B7D" w:rsidP="004E2EF4">
            <w:pPr>
              <w:rPr>
                <w:rFonts w:ascii="Times New Roman" w:hAnsi="Times New Roman"/>
              </w:rPr>
            </w:pPr>
            <w:r w:rsidRPr="00383CE0">
              <w:rPr>
                <w:rFonts w:ascii="Times New Roman" w:hAnsi="Times New Roman"/>
              </w:rPr>
              <w:t>Юрий Гагарин, говоря о красоте вселенной, сказал: «Необычно, как на полотнах Рериха!»</w:t>
            </w:r>
          </w:p>
          <w:p w:rsidR="006B5B7D" w:rsidRPr="00383CE0" w:rsidRDefault="006B5B7D" w:rsidP="004E2EF4">
            <w:pPr>
              <w:rPr>
                <w:rFonts w:ascii="Times New Roman" w:hAnsi="Times New Roman"/>
                <w:i/>
              </w:rPr>
            </w:pPr>
            <w:r w:rsidRPr="00383CE0">
              <w:rPr>
                <w:rFonts w:ascii="Times New Roman" w:hAnsi="Times New Roman"/>
                <w:i/>
              </w:rPr>
              <w:t>Творчество Н.К.  Рериха</w:t>
            </w:r>
          </w:p>
          <w:p w:rsidR="006B5B7D" w:rsidRPr="00383CE0" w:rsidRDefault="006B5B7D" w:rsidP="004E2EF4">
            <w:pPr>
              <w:rPr>
                <w:rFonts w:ascii="Times New Roman" w:hAnsi="Times New Roman"/>
                <w:i/>
              </w:rPr>
            </w:pPr>
            <w:r w:rsidRPr="00383CE0">
              <w:rPr>
                <w:rFonts w:ascii="Times New Roman" w:hAnsi="Times New Roman"/>
                <w:i/>
              </w:rPr>
              <w:t>Горный пейзаж.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8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Праздник и карнавал в изобразительном искусств</w:t>
            </w:r>
            <w:proofErr w:type="gramStart"/>
            <w:r w:rsidRPr="00E70447">
              <w:rPr>
                <w:rFonts w:ascii="Times New Roman" w:hAnsi="Times New Roman"/>
              </w:rPr>
              <w:t>е(</w:t>
            </w:r>
            <w:proofErr w:type="gramEnd"/>
            <w:r w:rsidRPr="00E70447">
              <w:rPr>
                <w:rFonts w:ascii="Times New Roman" w:hAnsi="Times New Roman"/>
              </w:rPr>
              <w:t xml:space="preserve"> тема праздника в бытовом жанре)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383CE0" w:rsidRDefault="006B5B7D" w:rsidP="004E2EF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12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Великие темы жизни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10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Художни</w:t>
            </w:r>
            <w:proofErr w:type="gramStart"/>
            <w:r w:rsidRPr="00E70447">
              <w:rPr>
                <w:rFonts w:ascii="Times New Roman" w:hAnsi="Times New Roman"/>
              </w:rPr>
              <w:t>к-</w:t>
            </w:r>
            <w:proofErr w:type="gramEnd"/>
            <w:r w:rsidRPr="00E70447">
              <w:rPr>
                <w:rFonts w:ascii="Times New Roman" w:hAnsi="Times New Roman"/>
              </w:rPr>
              <w:t xml:space="preserve"> выразитель идей, мыслей, чувств людей своего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383CE0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8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18-19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«Графические серии»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  <w:sz w:val="20"/>
                <w:szCs w:val="20"/>
              </w:rPr>
            </w:pPr>
            <w:r w:rsidRPr="007C50A2">
              <w:rPr>
                <w:rFonts w:ascii="Times New Roman" w:hAnsi="Times New Roman"/>
                <w:sz w:val="20"/>
                <w:szCs w:val="20"/>
              </w:rPr>
              <w:t>Выбор волнующей темы для графической серии. Обсуждение.</w:t>
            </w:r>
          </w:p>
          <w:p w:rsidR="006B5B7D" w:rsidRPr="007C50A2" w:rsidRDefault="006B5B7D" w:rsidP="004E2EF4">
            <w:pPr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  <w:i/>
                <w:sz w:val="20"/>
                <w:szCs w:val="20"/>
              </w:rPr>
              <w:t xml:space="preserve">Эскизы по выбранной теме </w:t>
            </w:r>
            <w:proofErr w:type="gramStart"/>
            <w:r w:rsidRPr="007C50A2">
              <w:rPr>
                <w:rFonts w:ascii="Times New Roman" w:hAnsi="Times New Roman"/>
                <w:i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Творчество В.И.Сурикова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</w:rPr>
              <w:t>Личность художника, его отношение к жизни, круг его интересов, основные проблемы его творчества.</w:t>
            </w:r>
          </w:p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  <w:i/>
              </w:rPr>
              <w:t>Урок-лекция.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13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Историческая тема в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</w:rPr>
              <w:t>Передача симметрии и асимметрии в композиции.</w:t>
            </w:r>
          </w:p>
          <w:p w:rsidR="006B5B7D" w:rsidRPr="007C50A2" w:rsidRDefault="006B5B7D" w:rsidP="004E2EF4">
            <w:pPr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</w:rPr>
              <w:t>Передача равновесия.</w:t>
            </w:r>
          </w:p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  <w:i/>
              </w:rPr>
              <w:t>Уравновешенная композиция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23-24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Мифологический жанр в искусстве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  <w:sz w:val="20"/>
                <w:szCs w:val="20"/>
              </w:rPr>
            </w:pPr>
            <w:r w:rsidRPr="007C50A2">
              <w:rPr>
                <w:rFonts w:ascii="Times New Roman" w:hAnsi="Times New Roman"/>
                <w:sz w:val="20"/>
                <w:szCs w:val="20"/>
              </w:rPr>
              <w:t>Выбор волнующей темы для графической серии. Обсуждение.</w:t>
            </w:r>
          </w:p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  <w:i/>
                <w:sz w:val="20"/>
                <w:szCs w:val="20"/>
              </w:rPr>
              <w:t>Эскизы по выбранной теме для всего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25-26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 xml:space="preserve">Библейская тема в изобразительном искусстве.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</w:rPr>
              <w:t>Рембрандт и его картина «Возвращение блудного сына».</w:t>
            </w:r>
          </w:p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</w:rPr>
              <w:t>Чародей света.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Реальность жизни и художественный образ.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27-28</w:t>
            </w:r>
            <w:r>
              <w:rPr>
                <w:rFonts w:ascii="Times New Roman" w:hAnsi="Times New Roman"/>
              </w:rPr>
              <w:t>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Иллюстрация к любимому литературному произведению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</w:rPr>
              <w:t>Иллюстрации к сказкам.</w:t>
            </w:r>
          </w:p>
          <w:p w:rsidR="006B5B7D" w:rsidRPr="007C50A2" w:rsidRDefault="006B5B7D" w:rsidP="004E2EF4">
            <w:pPr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</w:rPr>
              <w:t>В. Васнецов. Фольклорно-исторические картины.</w:t>
            </w:r>
          </w:p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  <w:i/>
              </w:rPr>
              <w:t>«Что за прелесть эти сказки!»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103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Зрительные умения и их значение для современного человека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  <w:i/>
                <w:sz w:val="20"/>
                <w:szCs w:val="20"/>
              </w:rPr>
              <w:t>Эссе «О чём мне рассказал 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7D" w:rsidRPr="00E70447" w:rsidTr="004E2EF4">
        <w:trPr>
          <w:trHeight w:val="163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Природа и художник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  <w:sz w:val="20"/>
                <w:szCs w:val="20"/>
              </w:rPr>
            </w:pPr>
            <w:r w:rsidRPr="007C50A2">
              <w:rPr>
                <w:rFonts w:ascii="Times New Roman" w:hAnsi="Times New Roman"/>
                <w:sz w:val="20"/>
                <w:szCs w:val="20"/>
              </w:rPr>
              <w:t>Роль колорита в раскрытии художественного образа. Значение цвета в выделении смыслового центра. И.П. Репин, И.Н. Крамской, В.Г.Перов. Значение деятельности П.М. Третьякова</w:t>
            </w:r>
          </w:p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  <w:i/>
                <w:sz w:val="20"/>
                <w:szCs w:val="20"/>
              </w:rPr>
              <w:t>Последовательность рисования дерева в тёплом колорите.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7D" w:rsidRPr="00E70447" w:rsidTr="004E2EF4">
        <w:trPr>
          <w:trHeight w:val="163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E7044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7D" w:rsidRPr="007C50A2" w:rsidRDefault="006B5B7D" w:rsidP="004E2EF4">
            <w:pPr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</w:rPr>
              <w:t xml:space="preserve">Знакомство с коллекциями картин. Отличия галереи от музея. </w:t>
            </w:r>
          </w:p>
          <w:p w:rsidR="006B5B7D" w:rsidRPr="007C50A2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  <w:r w:rsidRPr="007C50A2">
              <w:rPr>
                <w:rFonts w:ascii="Times New Roman" w:hAnsi="Times New Roman"/>
                <w:i/>
              </w:rPr>
              <w:t>Викторина «Знакомые картины и художники»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7D" w:rsidRPr="00E70447" w:rsidRDefault="006B5B7D" w:rsidP="004E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5B7D" w:rsidRDefault="006B5B7D" w:rsidP="006B5B7D">
      <w:pPr>
        <w:spacing w:after="0"/>
        <w:rPr>
          <w:rFonts w:ascii="Times New Roman" w:hAnsi="Times New Roman"/>
        </w:rPr>
      </w:pPr>
    </w:p>
    <w:p w:rsidR="006B5B7D" w:rsidRDefault="006B5B7D" w:rsidP="006B5B7D"/>
    <w:p w:rsidR="000B64E7" w:rsidRDefault="000B64E7"/>
    <w:sectPr w:rsidR="000B64E7" w:rsidSect="00383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B7D"/>
    <w:rsid w:val="000B64E7"/>
    <w:rsid w:val="006B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3289</Characters>
  <Application>Microsoft Office Word</Application>
  <DocSecurity>0</DocSecurity>
  <Lines>27</Lines>
  <Paragraphs>7</Paragraphs>
  <ScaleCrop>false</ScaleCrop>
  <Company>Home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2014-09-13T09:23:00Z</dcterms:created>
  <dcterms:modified xsi:type="dcterms:W3CDTF">2014-09-13T09:24:00Z</dcterms:modified>
</cp:coreProperties>
</file>