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565" w:type="dxa"/>
        <w:tblInd w:w="429" w:type="dxa"/>
        <w:tblLook w:val="04A0"/>
      </w:tblPr>
      <w:tblGrid>
        <w:gridCol w:w="4885"/>
        <w:gridCol w:w="5477"/>
        <w:gridCol w:w="5203"/>
      </w:tblGrid>
      <w:tr w:rsidR="001E33A5" w:rsidTr="001E33A5">
        <w:trPr>
          <w:trHeight w:val="1928"/>
        </w:trPr>
        <w:tc>
          <w:tcPr>
            <w:tcW w:w="4885" w:type="dxa"/>
          </w:tcPr>
          <w:p w:rsidR="001E33A5" w:rsidRPr="00C802C3" w:rsidRDefault="001E33A5" w:rsidP="000434E5">
            <w:pPr>
              <w:spacing w:line="360" w:lineRule="auto"/>
            </w:pPr>
            <w:r w:rsidRPr="00C802C3">
              <w:t>«Рассмотрено» Руководитель МО</w:t>
            </w:r>
          </w:p>
          <w:p w:rsidR="001E33A5" w:rsidRPr="00C802C3" w:rsidRDefault="001E33A5" w:rsidP="000434E5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 xml:space="preserve"> ________/_______________</w:t>
            </w:r>
          </w:p>
          <w:p w:rsidR="001E33A5" w:rsidRPr="00C802C3" w:rsidRDefault="001E33A5" w:rsidP="000434E5">
            <w:pPr>
              <w:spacing w:line="360" w:lineRule="auto"/>
            </w:pPr>
            <w:r w:rsidRPr="00C802C3">
              <w:t>Протокол №</w:t>
            </w:r>
            <w:r w:rsidRPr="00C802C3">
              <w:rPr>
                <w:u w:val="single"/>
              </w:rPr>
              <w:t xml:space="preserve">_____ </w:t>
            </w:r>
            <w:proofErr w:type="gramStart"/>
            <w:r w:rsidRPr="00C802C3">
              <w:t>от</w:t>
            </w:r>
            <w:proofErr w:type="gramEnd"/>
          </w:p>
          <w:p w:rsidR="001E33A5" w:rsidRPr="00C802C3" w:rsidRDefault="001E33A5" w:rsidP="000434E5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 xml:space="preserve">2015 </w:t>
            </w:r>
          </w:p>
        </w:tc>
        <w:tc>
          <w:tcPr>
            <w:tcW w:w="5477" w:type="dxa"/>
          </w:tcPr>
          <w:p w:rsidR="001E33A5" w:rsidRPr="00C802C3" w:rsidRDefault="001E33A5" w:rsidP="000434E5">
            <w:pPr>
              <w:spacing w:line="360" w:lineRule="auto"/>
            </w:pPr>
            <w:r w:rsidRPr="00C802C3">
              <w:t>«Согласовано» Заместитель руководителя по УВР МОУ СОШ</w:t>
            </w:r>
          </w:p>
          <w:p w:rsidR="001E33A5" w:rsidRPr="00C802C3" w:rsidRDefault="001E33A5" w:rsidP="000434E5">
            <w:pPr>
              <w:spacing w:line="360" w:lineRule="auto"/>
            </w:pPr>
            <w:r w:rsidRPr="00C802C3">
              <w:t xml:space="preserve"> с. </w:t>
            </w:r>
            <w:proofErr w:type="spellStart"/>
            <w:r w:rsidRPr="00C802C3">
              <w:t>Сохондо</w:t>
            </w:r>
            <w:proofErr w:type="spellEnd"/>
          </w:p>
          <w:p w:rsidR="001E33A5" w:rsidRPr="00C802C3" w:rsidRDefault="001E33A5" w:rsidP="000434E5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1E33A5" w:rsidRPr="00C802C3" w:rsidRDefault="001E33A5" w:rsidP="000434E5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  <w:tc>
          <w:tcPr>
            <w:tcW w:w="5203" w:type="dxa"/>
          </w:tcPr>
          <w:p w:rsidR="001E33A5" w:rsidRPr="00C802C3" w:rsidRDefault="001E33A5" w:rsidP="000434E5">
            <w:pPr>
              <w:spacing w:line="360" w:lineRule="auto"/>
            </w:pPr>
            <w:r w:rsidRPr="00C802C3">
              <w:t xml:space="preserve">«Утверждаю» Директор МОУ СОШ с. </w:t>
            </w:r>
            <w:proofErr w:type="spellStart"/>
            <w:r w:rsidRPr="00C802C3">
              <w:t>Сохондо</w:t>
            </w:r>
            <w:proofErr w:type="spellEnd"/>
          </w:p>
          <w:p w:rsidR="001E33A5" w:rsidRPr="00C802C3" w:rsidRDefault="001E33A5" w:rsidP="000434E5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1E33A5" w:rsidRPr="00C802C3" w:rsidRDefault="001E33A5" w:rsidP="000434E5">
            <w:pPr>
              <w:spacing w:line="360" w:lineRule="auto"/>
            </w:pPr>
          </w:p>
          <w:p w:rsidR="001E33A5" w:rsidRPr="00C802C3" w:rsidRDefault="001E33A5" w:rsidP="000434E5">
            <w:pPr>
              <w:spacing w:line="360" w:lineRule="auto"/>
            </w:pPr>
            <w:r w:rsidRPr="00C802C3">
              <w:t>Приказ №</w:t>
            </w:r>
            <w:proofErr w:type="spellStart"/>
            <w:r w:rsidRPr="00C802C3">
              <w:rPr>
                <w:u w:val="single"/>
              </w:rPr>
              <w:t>________________</w:t>
            </w:r>
            <w:proofErr w:type="gramStart"/>
            <w:r w:rsidRPr="00C802C3">
              <w:t>от</w:t>
            </w:r>
            <w:proofErr w:type="spellEnd"/>
            <w:proofErr w:type="gramEnd"/>
          </w:p>
          <w:p w:rsidR="001E33A5" w:rsidRPr="00C802C3" w:rsidRDefault="001E33A5" w:rsidP="000434E5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</w:tr>
    </w:tbl>
    <w:p w:rsidR="001E33A5" w:rsidRDefault="001E33A5" w:rsidP="001E33A5">
      <w:pPr>
        <w:rPr>
          <w:sz w:val="28"/>
          <w:szCs w:val="28"/>
        </w:rPr>
      </w:pPr>
    </w:p>
    <w:p w:rsidR="001E33A5" w:rsidRDefault="001E33A5" w:rsidP="001E33A5">
      <w:pPr>
        <w:rPr>
          <w:sz w:val="28"/>
          <w:szCs w:val="28"/>
        </w:rPr>
      </w:pPr>
    </w:p>
    <w:p w:rsidR="001E33A5" w:rsidRDefault="001E33A5" w:rsidP="001E33A5">
      <w:pPr>
        <w:rPr>
          <w:sz w:val="28"/>
          <w:szCs w:val="28"/>
        </w:rPr>
      </w:pPr>
    </w:p>
    <w:p w:rsidR="001E33A5" w:rsidRDefault="001E33A5" w:rsidP="001E33A5">
      <w:pPr>
        <w:rPr>
          <w:sz w:val="28"/>
          <w:szCs w:val="28"/>
        </w:rPr>
      </w:pPr>
    </w:p>
    <w:p w:rsidR="001E33A5" w:rsidRPr="00C802C3" w:rsidRDefault="001E33A5" w:rsidP="001E33A5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>Рабочая программа</w:t>
      </w:r>
    </w:p>
    <w:p w:rsidR="001E33A5" w:rsidRPr="00C802C3" w:rsidRDefault="001E33A5" w:rsidP="001E33A5">
      <w:pPr>
        <w:jc w:val="center"/>
        <w:rPr>
          <w:sz w:val="36"/>
          <w:szCs w:val="36"/>
        </w:rPr>
      </w:pPr>
      <w:r w:rsidRPr="00C802C3">
        <w:rPr>
          <w:sz w:val="36"/>
          <w:szCs w:val="36"/>
        </w:rPr>
        <w:t xml:space="preserve">педагога Ходоровской </w:t>
      </w:r>
      <w:r>
        <w:rPr>
          <w:sz w:val="36"/>
          <w:szCs w:val="36"/>
        </w:rPr>
        <w:t>И.А</w:t>
      </w:r>
    </w:p>
    <w:p w:rsidR="001E33A5" w:rsidRDefault="001E33A5" w:rsidP="001E33A5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 8-9</w:t>
      </w:r>
      <w:r w:rsidRPr="00C802C3">
        <w:rPr>
          <w:b/>
          <w:sz w:val="36"/>
          <w:szCs w:val="36"/>
        </w:rPr>
        <w:t xml:space="preserve"> класс</w:t>
      </w:r>
    </w:p>
    <w:p w:rsidR="001E33A5" w:rsidRDefault="001E33A5" w:rsidP="001E33A5">
      <w:pPr>
        <w:jc w:val="center"/>
        <w:rPr>
          <w:b/>
          <w:sz w:val="36"/>
          <w:szCs w:val="36"/>
        </w:rPr>
      </w:pPr>
    </w:p>
    <w:p w:rsidR="001E33A5" w:rsidRDefault="001E33A5" w:rsidP="001E33A5">
      <w:pPr>
        <w:jc w:val="center"/>
        <w:rPr>
          <w:b/>
          <w:sz w:val="36"/>
          <w:szCs w:val="36"/>
        </w:rPr>
      </w:pPr>
    </w:p>
    <w:p w:rsidR="001E33A5" w:rsidRDefault="001E33A5" w:rsidP="001E33A5">
      <w:pPr>
        <w:jc w:val="center"/>
        <w:rPr>
          <w:b/>
          <w:sz w:val="36"/>
          <w:szCs w:val="36"/>
        </w:rPr>
      </w:pPr>
    </w:p>
    <w:p w:rsidR="001E33A5" w:rsidRDefault="001E33A5" w:rsidP="001E33A5">
      <w:pPr>
        <w:jc w:val="center"/>
        <w:rPr>
          <w:b/>
          <w:sz w:val="36"/>
          <w:szCs w:val="36"/>
        </w:rPr>
      </w:pPr>
    </w:p>
    <w:p w:rsidR="001E33A5" w:rsidRDefault="001E33A5" w:rsidP="001E33A5">
      <w:pPr>
        <w:jc w:val="center"/>
        <w:rPr>
          <w:b/>
          <w:sz w:val="36"/>
          <w:szCs w:val="36"/>
        </w:rPr>
      </w:pPr>
    </w:p>
    <w:p w:rsidR="001E33A5" w:rsidRPr="00C802C3" w:rsidRDefault="001E33A5" w:rsidP="001E33A5">
      <w:pPr>
        <w:jc w:val="right"/>
        <w:rPr>
          <w:szCs w:val="28"/>
        </w:rPr>
      </w:pPr>
      <w:r w:rsidRPr="00C802C3">
        <w:rPr>
          <w:szCs w:val="28"/>
        </w:rPr>
        <w:t>Рассмотрено на заседании</w:t>
      </w:r>
    </w:p>
    <w:p w:rsidR="001E33A5" w:rsidRPr="00C802C3" w:rsidRDefault="001E33A5" w:rsidP="001E33A5">
      <w:pPr>
        <w:jc w:val="right"/>
        <w:rPr>
          <w:szCs w:val="28"/>
        </w:rPr>
      </w:pPr>
      <w:r w:rsidRPr="00C802C3">
        <w:rPr>
          <w:szCs w:val="28"/>
        </w:rPr>
        <w:t>педагогического совета</w:t>
      </w:r>
    </w:p>
    <w:p w:rsidR="001E33A5" w:rsidRPr="00C802C3" w:rsidRDefault="001E33A5" w:rsidP="001E33A5">
      <w:pPr>
        <w:jc w:val="right"/>
        <w:rPr>
          <w:szCs w:val="28"/>
        </w:rPr>
      </w:pPr>
      <w:r w:rsidRPr="00C802C3">
        <w:rPr>
          <w:szCs w:val="28"/>
        </w:rPr>
        <w:t>прокол № ___</w:t>
      </w:r>
    </w:p>
    <w:p w:rsidR="001E33A5" w:rsidRDefault="001E33A5" w:rsidP="001E33A5">
      <w:pPr>
        <w:jc w:val="right"/>
        <w:rPr>
          <w:sz w:val="18"/>
        </w:rPr>
      </w:pPr>
      <w:r w:rsidRPr="00C802C3">
        <w:rPr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right"/>
        <w:rPr>
          <w:sz w:val="18"/>
        </w:rPr>
      </w:pPr>
    </w:p>
    <w:p w:rsidR="001E33A5" w:rsidRDefault="001E33A5" w:rsidP="001E33A5">
      <w:pPr>
        <w:jc w:val="center"/>
        <w:rPr>
          <w:sz w:val="28"/>
          <w:szCs w:val="28"/>
        </w:rPr>
      </w:pPr>
      <w:r w:rsidRPr="00C802C3">
        <w:rPr>
          <w:sz w:val="28"/>
          <w:szCs w:val="28"/>
        </w:rPr>
        <w:t>2015-2016 учебный год</w:t>
      </w:r>
    </w:p>
    <w:p w:rsidR="001E33A5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  <w:sz w:val="28"/>
          <w:szCs w:val="28"/>
        </w:rPr>
      </w:pPr>
    </w:p>
    <w:p w:rsidR="001E33A5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  <w:sz w:val="28"/>
          <w:szCs w:val="28"/>
        </w:rPr>
      </w:pPr>
    </w:p>
    <w:p w:rsidR="001E33A5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  <w:sz w:val="28"/>
          <w:szCs w:val="28"/>
        </w:rPr>
      </w:pP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  <w:sz w:val="28"/>
          <w:szCs w:val="28"/>
        </w:rPr>
      </w:pPr>
      <w:r w:rsidRPr="00392F10">
        <w:rPr>
          <w:b/>
          <w:color w:val="0D0D0D"/>
          <w:sz w:val="28"/>
          <w:szCs w:val="28"/>
        </w:rPr>
        <w:lastRenderedPageBreak/>
        <w:t>Пояснительная записка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(ИКТ) в системе непрерывного образования в условиях информатизации и массовой коммуникации современного общества. 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«Информатика и ИТ.,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</w:t>
      </w:r>
    </w:p>
    <w:p w:rsidR="001E33A5" w:rsidRPr="00392F10" w:rsidRDefault="001E33A5" w:rsidP="001E33A5">
      <w:pPr>
        <w:spacing w:before="60"/>
        <w:ind w:firstLine="0"/>
        <w:jc w:val="center"/>
        <w:rPr>
          <w:b/>
          <w:color w:val="000000" w:themeColor="text1"/>
          <w:sz w:val="28"/>
          <w:szCs w:val="28"/>
        </w:rPr>
      </w:pPr>
      <w:r w:rsidRPr="00392F10">
        <w:rPr>
          <w:b/>
          <w:color w:val="000000" w:themeColor="text1"/>
          <w:sz w:val="28"/>
          <w:szCs w:val="28"/>
        </w:rPr>
        <w:t>Базовый курс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Рабочая программа разработана на основе «Программы по информатике и ИКТ» (Системно-информационная концепция) автора Н. В. Макаровой </w:t>
      </w:r>
      <w:proofErr w:type="gramStart"/>
      <w:r w:rsidRPr="00392F10">
        <w:rPr>
          <w:color w:val="0D0D0D"/>
          <w:sz w:val="28"/>
          <w:szCs w:val="28"/>
        </w:rPr>
        <w:t xml:space="preserve">( </w:t>
      </w:r>
      <w:proofErr w:type="gramEnd"/>
      <w:r w:rsidRPr="00392F10">
        <w:rPr>
          <w:color w:val="0D0D0D"/>
          <w:sz w:val="28"/>
          <w:szCs w:val="28"/>
        </w:rPr>
        <w:t>Питер 2010 г.). Про</w:t>
      </w:r>
      <w:r w:rsidRPr="00392F10">
        <w:rPr>
          <w:color w:val="0D0D0D"/>
          <w:sz w:val="28"/>
          <w:szCs w:val="28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технологиям, и представляет собой один из возможных вариантов построения базового курса информатики; изучаемого в 8-9 классах. Изучение курса предполагает наличие компьютерного класса и лабораторно-практическую работу на компьютере.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2-х годичная программа курса информатики рассчитана на 102 </w:t>
      </w:r>
      <w:proofErr w:type="gramStart"/>
      <w:r w:rsidRPr="00392F10">
        <w:rPr>
          <w:color w:val="0D0D0D"/>
          <w:sz w:val="28"/>
          <w:szCs w:val="28"/>
        </w:rPr>
        <w:t>учебных</w:t>
      </w:r>
      <w:proofErr w:type="gramEnd"/>
      <w:r w:rsidRPr="00392F10">
        <w:rPr>
          <w:color w:val="0D0D0D"/>
          <w:sz w:val="28"/>
          <w:szCs w:val="28"/>
        </w:rPr>
        <w:t xml:space="preserve"> часа из расчёта:</w:t>
      </w:r>
    </w:p>
    <w:p w:rsidR="001E33A5" w:rsidRDefault="001E33A5" w:rsidP="001E33A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учащимися 8 класса 1 час в неделю (переработано количество часов), 34 часа за год из них 15 компьютерная практика;</w:t>
      </w:r>
    </w:p>
    <w:p w:rsidR="001E33A5" w:rsidRPr="00392F10" w:rsidRDefault="001E33A5" w:rsidP="001E33A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учащимися 9 класса 2 час в неделю, 68 часа за год из них 27 компьютерная практика;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proofErr w:type="gramStart"/>
      <w:r w:rsidRPr="00392F10">
        <w:rPr>
          <w:color w:val="0D0D0D"/>
          <w:sz w:val="28"/>
          <w:szCs w:val="28"/>
        </w:rPr>
        <w:t xml:space="preserve">Тематика каждого класса разделена на три крупных блока, в которых </w:t>
      </w:r>
      <w:r>
        <w:rPr>
          <w:color w:val="0D0D0D"/>
          <w:sz w:val="28"/>
          <w:szCs w:val="28"/>
        </w:rPr>
        <w:t>просматривается</w:t>
      </w:r>
      <w:r w:rsidRPr="00392F10">
        <w:rPr>
          <w:color w:val="0D0D0D"/>
          <w:sz w:val="28"/>
          <w:szCs w:val="28"/>
        </w:rPr>
        <w:t xml:space="preserve"> Теоретическая часть, которая строится на основе раскрытия содержания информационной технологии решения задачи, так и практическая часть направлена на освоение школьниками навыков ис</w:t>
      </w:r>
      <w:r w:rsidRPr="00392F10">
        <w:rPr>
          <w:color w:val="0D0D0D"/>
          <w:sz w:val="28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  <w:proofErr w:type="gramEnd"/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В процессе обучения можно выделить основную цель курса -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1E33A5" w:rsidRPr="00392F10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lastRenderedPageBreak/>
        <w:t xml:space="preserve">Формирование у учащихся начальных навыков применения информационных технологий для решения задач осуществляется поэтапно; от темы к теме. Программа курса предусматривает проведение тестовых, итоговых, контрольных и практических работ на компьютере используя видео и презентации как наглядность. </w:t>
      </w:r>
    </w:p>
    <w:p w:rsidR="001E33A5" w:rsidRPr="00392F10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При этом цели обучения информатике и информационным технологиям в 8-9 классах могут быть определены следующим образом: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формирование у учащихся системы подходов и изучению базовых знаний по информатике;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сформировать у учащихся единую систему понятий, связанных с информацией;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освоение базовой информационной технологии работы в системной среде </w:t>
      </w:r>
      <w:proofErr w:type="spellStart"/>
      <w:r w:rsidRPr="00392F10">
        <w:rPr>
          <w:color w:val="0D0D0D"/>
          <w:sz w:val="28"/>
          <w:szCs w:val="28"/>
        </w:rPr>
        <w:t>Windows</w:t>
      </w:r>
      <w:proofErr w:type="spellEnd"/>
      <w:r w:rsidRPr="00392F10">
        <w:rPr>
          <w:color w:val="0D0D0D"/>
          <w:sz w:val="28"/>
          <w:szCs w:val="28"/>
        </w:rPr>
        <w:t>, в графическом редакторе, в текстовом процессоре, в табличном процессоре, в системе управления базой данных;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освоение коммуникационной технологии в глобальной сети Интернет;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формирование знаний по техническому обеспечению и использованию информационной технологии;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приобретение системного подхода к анализу структуры объектов, создания и исследования </w:t>
      </w:r>
      <w:proofErr w:type="spellStart"/>
      <w:r w:rsidRPr="00392F10">
        <w:rPr>
          <w:color w:val="0D0D0D"/>
          <w:sz w:val="28"/>
          <w:szCs w:val="28"/>
        </w:rPr>
        <w:t>ин-ных</w:t>
      </w:r>
      <w:proofErr w:type="spellEnd"/>
      <w:r w:rsidRPr="00392F10">
        <w:rPr>
          <w:color w:val="0D0D0D"/>
          <w:sz w:val="28"/>
          <w:szCs w:val="28"/>
        </w:rPr>
        <w:t xml:space="preserve"> моделей;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освоение информационной технологии моделирования в среде графического редактора, в текстовом процессоре; 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научить пользоваться распространенными прикладными пакетами;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ознакомление с основами алгоритмизации и программирования;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ознакомление с основами алгебры логики и логическими основами построения компьютера; 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сформировать логические связи с другими предметами, входящими в курс образования;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понимание необходимости соблюдения этических и правовых норм информационной деятельности;</w:t>
      </w:r>
    </w:p>
    <w:p w:rsidR="001E33A5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пропедевтика понятий базового курса школьной информатики;</w:t>
      </w:r>
    </w:p>
    <w:p w:rsidR="001E33A5" w:rsidRPr="00392F10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развитие творческих и познавательных способностей учащихся.</w:t>
      </w:r>
    </w:p>
    <w:p w:rsidR="001E33A5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 основу представляемого базового курса информатики для 8-9 классов нами положены такие принципы как:</w:t>
      </w:r>
    </w:p>
    <w:p w:rsidR="001E33A5" w:rsidRDefault="001E33A5" w:rsidP="001E33A5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F10">
        <w:rPr>
          <w:color w:val="000000"/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10-11 (профильные курсы) классах.</w:t>
      </w:r>
    </w:p>
    <w:p w:rsidR="001E33A5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2F10">
        <w:rPr>
          <w:rFonts w:ascii="Times New Roman" w:hAnsi="Times New Roman" w:cs="Times New Roman"/>
          <w:color w:val="000000"/>
          <w:sz w:val="28"/>
          <w:szCs w:val="28"/>
        </w:rPr>
        <w:t xml:space="preserve"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</w:t>
      </w:r>
      <w:r w:rsidRPr="00392F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адаптация набора понятий «настоящей информатики. Для школьников, но при этом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:rsidR="001E33A5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2F10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Практико-ориентированность</w:t>
      </w:r>
      <w:proofErr w:type="spellEnd"/>
      <w:r w:rsidRPr="00392F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92F10">
        <w:rPr>
          <w:rFonts w:ascii="Times New Roman" w:hAnsi="Times New Roman" w:cs="Times New Roman"/>
          <w:color w:val="000000"/>
          <w:sz w:val="28"/>
          <w:szCs w:val="28"/>
        </w:rPr>
        <w:t>обеспечивающая</w:t>
      </w:r>
      <w:proofErr w:type="gramEnd"/>
      <w:r w:rsidRPr="00392F10">
        <w:rPr>
          <w:rFonts w:ascii="Times New Roman" w:hAnsi="Times New Roman" w:cs="Times New Roman"/>
          <w:color w:val="000000"/>
          <w:sz w:val="28"/>
          <w:szCs w:val="28"/>
        </w:rPr>
        <w:t xml:space="preserve"> отбор содержания, направленного на решение практических задач планирования деятельности, поиска нужной информации, </w:t>
      </w:r>
      <w:proofErr w:type="spellStart"/>
      <w:r w:rsidRPr="00392F10">
        <w:rPr>
          <w:rFonts w:ascii="Times New Roman" w:hAnsi="Times New Roman" w:cs="Times New Roman"/>
          <w:color w:val="000000"/>
          <w:sz w:val="28"/>
          <w:szCs w:val="28"/>
        </w:rPr>
        <w:t>инструментирования</w:t>
      </w:r>
      <w:proofErr w:type="spellEnd"/>
      <w:r w:rsidRPr="00392F10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1E33A5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2F10">
        <w:rPr>
          <w:rFonts w:ascii="Times New Roman" w:hAnsi="Times New Roman" w:cs="Times New Roman"/>
          <w:color w:val="000000"/>
          <w:sz w:val="28"/>
          <w:szCs w:val="28"/>
        </w:rPr>
        <w:t>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по­следующее развитие и обогащение, создающее предпосылки для научного обобщения в старших классах.</w:t>
      </w:r>
    </w:p>
    <w:p w:rsidR="001E33A5" w:rsidRPr="00392F10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2F10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 настоящее время информатика как учебный предмет проходит этап становления, ещё ведутся дискуссии по поводу её содержания вообще и на различных этапах изучения в частности. Но есть ряд вопросов, необходимость включения которых в учебные планы бесспорна.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связи, сравнивать, проводить аналогии и т. д. Это помогает ребенку осмысленно видеть окружающий мир, более успешно в нем ориентироваться, формирует основы научного мировоззрения.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- залог формирования нечастных, а </w:t>
      </w:r>
      <w:proofErr w:type="spellStart"/>
      <w:r w:rsidRPr="00392F10">
        <w:rPr>
          <w:color w:val="0D0D0D"/>
          <w:sz w:val="28"/>
          <w:szCs w:val="28"/>
        </w:rPr>
        <w:t>общеучебных</w:t>
      </w:r>
      <w:proofErr w:type="spellEnd"/>
      <w:r w:rsidRPr="00392F10">
        <w:rPr>
          <w:color w:val="0D0D0D"/>
          <w:sz w:val="28"/>
          <w:szCs w:val="28"/>
        </w:rPr>
        <w:t xml:space="preserve"> умений. В рамках данного направления в нашем курсе строятся логические, табличные, графические модели, решаются не стандартные задачи.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 своих действий помогают школьникам разрабатывать алгоритмы решения задач самого разного происхождения.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Задача современной школы - обеспечить вхождение учащихся в информационное общество, научить каждого школьника пользоваться </w:t>
      </w:r>
      <w:proofErr w:type="gramStart"/>
      <w:r w:rsidRPr="00392F10">
        <w:rPr>
          <w:color w:val="0D0D0D"/>
          <w:sz w:val="28"/>
          <w:szCs w:val="28"/>
        </w:rPr>
        <w:t>новыми</w:t>
      </w:r>
      <w:proofErr w:type="gramEnd"/>
      <w:r w:rsidRPr="00392F10">
        <w:rPr>
          <w:color w:val="0D0D0D"/>
          <w:sz w:val="28"/>
          <w:szCs w:val="28"/>
        </w:rPr>
        <w:t xml:space="preserve"> массовыми ИКТ (текстовый редактор, графический редактор, электронные таблицы, электронная почта и </w:t>
      </w:r>
      <w:r w:rsidRPr="00392F10">
        <w:rPr>
          <w:color w:val="0D0D0D"/>
          <w:sz w:val="28"/>
          <w:szCs w:val="28"/>
        </w:rPr>
        <w:lastRenderedPageBreak/>
        <w:t xml:space="preserve">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</w:t>
      </w:r>
      <w:proofErr w:type="gramStart"/>
      <w:r w:rsidRPr="00392F10">
        <w:rPr>
          <w:color w:val="0D0D0D"/>
          <w:sz w:val="28"/>
          <w:szCs w:val="28"/>
        </w:rPr>
        <w:t>для</w:t>
      </w:r>
      <w:proofErr w:type="gramEnd"/>
      <w:r w:rsidRPr="00392F10">
        <w:rPr>
          <w:color w:val="0D0D0D"/>
          <w:sz w:val="28"/>
          <w:szCs w:val="28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случаев полной мере раскрывается индивидуальность, интеллектуальный потенциал обучаемого, проявляются по­лученные на занятиях знания, умения и навыки, закрепляются навыки самостоятельной работы.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1E33A5" w:rsidRDefault="001E33A5" w:rsidP="001E33A5">
      <w:pPr>
        <w:pStyle w:val="a3"/>
        <w:spacing w:before="0" w:beforeAutospacing="0" w:after="60" w:afterAutospacing="0"/>
        <w:rPr>
          <w:b/>
          <w:bCs/>
          <w:caps/>
          <w:color w:val="000000"/>
          <w:kern w:val="32"/>
          <w:sz w:val="28"/>
          <w:szCs w:val="28"/>
        </w:rPr>
      </w:pPr>
    </w:p>
    <w:p w:rsidR="001E33A5" w:rsidRPr="00392F10" w:rsidRDefault="001E33A5" w:rsidP="001E33A5">
      <w:pPr>
        <w:pStyle w:val="a3"/>
        <w:spacing w:before="0" w:beforeAutospacing="0" w:after="60" w:afterAutospacing="0"/>
        <w:rPr>
          <w:b/>
          <w:color w:val="000000" w:themeColor="text1"/>
          <w:sz w:val="28"/>
          <w:szCs w:val="28"/>
        </w:rPr>
      </w:pPr>
      <w:r w:rsidRPr="00392F10">
        <w:rPr>
          <w:b/>
          <w:color w:val="000000" w:themeColor="text1"/>
          <w:sz w:val="28"/>
          <w:szCs w:val="28"/>
        </w:rPr>
        <w:t>РЕСУРСНОЕ ОБЕСПЕЧЕНИЕ РАБОЧЕЙ ПРОГРАММЫ</w:t>
      </w:r>
    </w:p>
    <w:p w:rsidR="001E33A5" w:rsidRPr="00392F10" w:rsidRDefault="001E33A5" w:rsidP="001E33A5">
      <w:pPr>
        <w:spacing w:line="276" w:lineRule="auto"/>
        <w:ind w:firstLine="0"/>
        <w:rPr>
          <w:b/>
          <w:color w:val="0D0D0D"/>
          <w:sz w:val="28"/>
          <w:szCs w:val="28"/>
        </w:rPr>
      </w:pPr>
      <w:r w:rsidRPr="00392F10">
        <w:rPr>
          <w:b/>
          <w:color w:val="0D0D0D"/>
          <w:sz w:val="28"/>
          <w:szCs w:val="28"/>
        </w:rPr>
        <w:t>Учебно-методический комплект для учеников</w:t>
      </w:r>
    </w:p>
    <w:p w:rsidR="001E33A5" w:rsidRDefault="001E33A5" w:rsidP="001E33A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Н.В. Макарова. Информатика и ИКТ. Учебник 8-9 10, 11 класс (базовый уровень).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2008.</w:t>
      </w:r>
    </w:p>
    <w:p w:rsidR="001E33A5" w:rsidRPr="00392F10" w:rsidRDefault="001E33A5" w:rsidP="001E33A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Н.В. Макарова. Информатика и ИКТ. Практикум 8-9 класс (базовый уровень).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2008.</w:t>
      </w:r>
    </w:p>
    <w:p w:rsidR="001E33A5" w:rsidRPr="00392F10" w:rsidRDefault="001E33A5" w:rsidP="001E33A5">
      <w:pPr>
        <w:spacing w:line="276" w:lineRule="auto"/>
        <w:ind w:firstLine="0"/>
        <w:rPr>
          <w:b/>
          <w:color w:val="0D0D0D"/>
          <w:sz w:val="28"/>
          <w:szCs w:val="28"/>
        </w:rPr>
      </w:pPr>
      <w:r w:rsidRPr="00392F10">
        <w:rPr>
          <w:b/>
          <w:color w:val="0D0D0D"/>
          <w:sz w:val="28"/>
          <w:szCs w:val="28"/>
        </w:rPr>
        <w:t>Учебно-методический комплект для учителя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Н.В. Макарова. Программа по информатике и ИКТ (системно-информационная концепция),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2007.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Н.В. Макарова. Информатика и ИКТ. Учебник 5, 8-9 10-11 класс (базовый уровень).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2008.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Н.В. Макарова. Информатика и ИКТ. Практикум 8-9 класс (базовый уровень).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2008.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Информатика. 8 класс. Поурочные планы по учебнику профессора Н.В.Макаровой   1 часть./Автор составитель М.Г. Гилярова.- Волгоград ИТД «Корифей»,- 2009. 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>Питер, 2009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 xml:space="preserve">Питер, 2009 </w:t>
      </w:r>
    </w:p>
    <w:p w:rsidR="001E33A5" w:rsidRPr="00392F10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 w:rsidRPr="00392F10">
        <w:rPr>
          <w:color w:val="0D0D0D"/>
          <w:sz w:val="28"/>
          <w:szCs w:val="28"/>
        </w:rPr>
        <w:t xml:space="preserve">.: </w:t>
      </w:r>
      <w:proofErr w:type="gramEnd"/>
      <w:r w:rsidRPr="00392F10">
        <w:rPr>
          <w:color w:val="0D0D0D"/>
          <w:sz w:val="28"/>
          <w:szCs w:val="28"/>
        </w:rPr>
        <w:t xml:space="preserve">Питер, 2009 </w:t>
      </w:r>
    </w:p>
    <w:p w:rsidR="001E33A5" w:rsidRPr="00392F10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  <w:sz w:val="28"/>
          <w:szCs w:val="28"/>
        </w:rPr>
      </w:pPr>
    </w:p>
    <w:p w:rsidR="001E33A5" w:rsidRPr="00392F10" w:rsidRDefault="001E33A5" w:rsidP="001E33A5">
      <w:pPr>
        <w:spacing w:before="60" w:line="276" w:lineRule="auto"/>
        <w:ind w:firstLine="0"/>
        <w:rPr>
          <w:b/>
          <w:color w:val="000000" w:themeColor="text1"/>
          <w:sz w:val="28"/>
          <w:szCs w:val="28"/>
        </w:rPr>
      </w:pPr>
      <w:r w:rsidRPr="00392F10">
        <w:rPr>
          <w:b/>
          <w:color w:val="000000" w:themeColor="text1"/>
          <w:sz w:val="28"/>
          <w:szCs w:val="28"/>
        </w:rPr>
        <w:t xml:space="preserve">Требования к уровню подготовки </w:t>
      </w:r>
      <w:proofErr w:type="gramStart"/>
      <w:r w:rsidRPr="00392F10">
        <w:rPr>
          <w:b/>
          <w:color w:val="000000" w:themeColor="text1"/>
          <w:sz w:val="28"/>
          <w:szCs w:val="28"/>
        </w:rPr>
        <w:t>обучающихся</w:t>
      </w:r>
      <w:proofErr w:type="gramEnd"/>
      <w:r w:rsidRPr="00392F10">
        <w:rPr>
          <w:b/>
          <w:color w:val="000000" w:themeColor="text1"/>
          <w:sz w:val="28"/>
          <w:szCs w:val="28"/>
        </w:rPr>
        <w:t xml:space="preserve"> 8 класса.</w:t>
      </w:r>
    </w:p>
    <w:p w:rsidR="001E33A5" w:rsidRPr="00392F10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 результате изучения информатики и информационных технологий ученик должен:</w:t>
      </w:r>
    </w:p>
    <w:p w:rsidR="001E33A5" w:rsidRPr="00392F10" w:rsidRDefault="001E33A5" w:rsidP="001E33A5">
      <w:pPr>
        <w:pStyle w:val="a3"/>
        <w:spacing w:before="60" w:beforeAutospacing="0" w:after="0" w:afterAutospacing="0" w:line="276" w:lineRule="auto"/>
        <w:jc w:val="both"/>
        <w:rPr>
          <w:b/>
          <w:color w:val="0D0D0D"/>
          <w:sz w:val="28"/>
          <w:szCs w:val="28"/>
        </w:rPr>
      </w:pPr>
      <w:r w:rsidRPr="00392F10">
        <w:rPr>
          <w:b/>
          <w:color w:val="0D0D0D"/>
          <w:sz w:val="28"/>
          <w:szCs w:val="28"/>
        </w:rPr>
        <w:t>Учащиеся должны</w:t>
      </w:r>
      <w:r w:rsidRPr="00392F10">
        <w:rPr>
          <w:b/>
          <w:sz w:val="28"/>
          <w:szCs w:val="28"/>
        </w:rPr>
        <w:t xml:space="preserve"> </w:t>
      </w:r>
      <w:r w:rsidRPr="00392F10">
        <w:rPr>
          <w:b/>
          <w:color w:val="0D0D0D"/>
          <w:sz w:val="28"/>
          <w:szCs w:val="28"/>
        </w:rPr>
        <w:t>знать/понимать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lastRenderedPageBreak/>
        <w:t>правила техники безопасности при работе на ПК;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принципы кодирования информации;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особенности и преимущества двоичной формы представления информации;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периферийные и внутренние устройства компьютера;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архивацию файлов;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антивирусные программы;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назначение и основные функции текстовых редакторов;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основные объекты в электронных таблицах;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типы и формат данных;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сущность понятия «информация», ее основные виды;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вилы информационных процессов; примеры источников и приемников информации: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особенности запоминания, обработки и передачи информации человеком;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единицы измерения количества и скорости передачи информации: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программный принцип работы компьютера;</w:t>
      </w:r>
    </w:p>
    <w:p w:rsidR="001E33A5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основные виды программного обеспечения компьютера и их назначение;</w:t>
      </w:r>
    </w:p>
    <w:p w:rsidR="001E33A5" w:rsidRPr="00392F10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1E33A5" w:rsidRPr="00392F10" w:rsidRDefault="001E33A5" w:rsidP="001E33A5">
      <w:pPr>
        <w:pStyle w:val="a3"/>
        <w:spacing w:before="60" w:beforeAutospacing="0" w:after="0" w:afterAutospacing="0"/>
        <w:jc w:val="both"/>
        <w:rPr>
          <w:b/>
          <w:color w:val="0D0D0D"/>
          <w:sz w:val="28"/>
          <w:szCs w:val="28"/>
        </w:rPr>
      </w:pPr>
      <w:r w:rsidRPr="00392F10">
        <w:rPr>
          <w:b/>
          <w:color w:val="0D0D0D"/>
          <w:sz w:val="28"/>
          <w:szCs w:val="28"/>
        </w:rPr>
        <w:t>Учащиеся должны уметь</w:t>
      </w:r>
    </w:p>
    <w:p w:rsidR="001E33A5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определять количество информации, используя алфавитный подход к измерению информации;</w:t>
      </w:r>
    </w:p>
    <w:p w:rsidR="001E33A5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1E33A5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1E33A5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работать с файлами, с носителями информации; </w:t>
      </w:r>
    </w:p>
    <w:p w:rsidR="001E33A5" w:rsidRPr="00392F10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 создавать информационные объекты, в том числе:</w:t>
      </w:r>
    </w:p>
    <w:p w:rsidR="001E33A5" w:rsidRPr="00392F10" w:rsidRDefault="001E33A5" w:rsidP="001E33A5">
      <w:pPr>
        <w:pStyle w:val="a3"/>
        <w:spacing w:before="0" w:beforeAutospacing="0" w:after="0" w:afterAutospacing="0"/>
        <w:ind w:left="870" w:firstLine="546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-  структурировать текст, используя нумерацию страниц, списки;  проводить проверку правописания: использовать в тексте таблицы, изображения:</w:t>
      </w:r>
    </w:p>
    <w:p w:rsidR="001E33A5" w:rsidRDefault="001E33A5" w:rsidP="001E33A5">
      <w:pPr>
        <w:pStyle w:val="a3"/>
        <w:spacing w:before="0" w:beforeAutospacing="0" w:after="0" w:afterAutospacing="0"/>
        <w:ind w:left="870"/>
        <w:jc w:val="both"/>
        <w:rPr>
          <w:color w:val="0D0D0D"/>
          <w:sz w:val="28"/>
          <w:szCs w:val="28"/>
        </w:rPr>
      </w:pPr>
    </w:p>
    <w:p w:rsidR="001E33A5" w:rsidRPr="00392F10" w:rsidRDefault="001E33A5" w:rsidP="001E33A5">
      <w:pPr>
        <w:pStyle w:val="a3"/>
        <w:spacing w:before="0" w:beforeAutospacing="0" w:after="0" w:afterAutospacing="0"/>
        <w:ind w:left="870" w:firstLine="546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lastRenderedPageBreak/>
        <w:t>-  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1E33A5" w:rsidRPr="00392F10" w:rsidRDefault="001E33A5" w:rsidP="001E33A5">
      <w:pPr>
        <w:pStyle w:val="a3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Pr="00392F10">
        <w:rPr>
          <w:color w:val="0D0D0D"/>
          <w:sz w:val="28"/>
          <w:szCs w:val="28"/>
        </w:rPr>
        <w:t>-  создавать презентации на основе шаблонов;</w:t>
      </w:r>
    </w:p>
    <w:p w:rsidR="001E33A5" w:rsidRDefault="001E33A5" w:rsidP="001E33A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392F10">
        <w:rPr>
          <w:color w:val="0D0D0D"/>
          <w:sz w:val="28"/>
          <w:szCs w:val="28"/>
        </w:rPr>
        <w:t>мультимедийным</w:t>
      </w:r>
      <w:proofErr w:type="spellEnd"/>
      <w:r w:rsidRPr="00392F10">
        <w:rPr>
          <w:color w:val="0D0D0D"/>
          <w:sz w:val="28"/>
          <w:szCs w:val="28"/>
        </w:rPr>
        <w:t xml:space="preserve"> проектором, цифровой камерой);</w:t>
      </w:r>
    </w:p>
    <w:p w:rsidR="001E33A5" w:rsidRPr="00392F10" w:rsidRDefault="001E33A5" w:rsidP="001E33A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 следовать требованиям техники безопасности, гигиены, эргономики и ресурсосбережения при работе со средствами информационны</w:t>
      </w:r>
      <w:r>
        <w:rPr>
          <w:color w:val="0D0D0D"/>
          <w:sz w:val="28"/>
          <w:szCs w:val="28"/>
        </w:rPr>
        <w:t>х и коммуникационных технологий.</w:t>
      </w:r>
    </w:p>
    <w:p w:rsidR="001E33A5" w:rsidRPr="00392F10" w:rsidRDefault="001E33A5" w:rsidP="001E33A5">
      <w:pPr>
        <w:pStyle w:val="a3"/>
        <w:spacing w:before="60" w:beforeAutospacing="0" w:after="0" w:afterAutospacing="0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И</w:t>
      </w:r>
      <w:r w:rsidRPr="00392F10">
        <w:rPr>
          <w:b/>
          <w:color w:val="0D0D0D"/>
          <w:sz w:val="28"/>
          <w:szCs w:val="28"/>
        </w:rPr>
        <w:t>спользовать приобретенные знания и умения в практической деятельности к повседнев</w:t>
      </w:r>
      <w:r w:rsidRPr="00392F10">
        <w:rPr>
          <w:b/>
          <w:color w:val="0D0D0D"/>
          <w:sz w:val="28"/>
          <w:szCs w:val="28"/>
        </w:rPr>
        <w:softHyphen/>
        <w:t xml:space="preserve">ной жизни </w:t>
      </w:r>
      <w:proofErr w:type="gramStart"/>
      <w:r w:rsidRPr="00392F10">
        <w:rPr>
          <w:b/>
          <w:color w:val="0D0D0D"/>
          <w:sz w:val="28"/>
          <w:szCs w:val="28"/>
        </w:rPr>
        <w:t>для</w:t>
      </w:r>
      <w:proofErr w:type="gramEnd"/>
      <w:r w:rsidRPr="00392F10">
        <w:rPr>
          <w:b/>
          <w:color w:val="0D0D0D"/>
          <w:sz w:val="28"/>
          <w:szCs w:val="28"/>
        </w:rPr>
        <w:t>:</w:t>
      </w:r>
    </w:p>
    <w:p w:rsidR="001E33A5" w:rsidRDefault="001E33A5" w:rsidP="001E33A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1E33A5" w:rsidRPr="00392F10" w:rsidRDefault="001E33A5" w:rsidP="001E33A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392F10">
        <w:rPr>
          <w:color w:val="0D0D0D"/>
          <w:sz w:val="28"/>
          <w:szCs w:val="28"/>
        </w:rPr>
        <w:t xml:space="preserve"> организации индивидуального информационного пространства, создания личных кол</w:t>
      </w:r>
      <w:r>
        <w:rPr>
          <w:color w:val="0D0D0D"/>
          <w:sz w:val="28"/>
          <w:szCs w:val="28"/>
        </w:rPr>
        <w:t>лек</w:t>
      </w:r>
      <w:r>
        <w:rPr>
          <w:color w:val="0D0D0D"/>
          <w:sz w:val="28"/>
          <w:szCs w:val="28"/>
        </w:rPr>
        <w:softHyphen/>
        <w:t>ций информационных объектов.</w:t>
      </w:r>
    </w:p>
    <w:p w:rsidR="007C4F75" w:rsidRPr="0086750F" w:rsidRDefault="007C4F75" w:rsidP="007C4F75">
      <w:pPr>
        <w:rPr>
          <w:b/>
          <w:sz w:val="28"/>
          <w:szCs w:val="28"/>
        </w:rPr>
        <w:sectPr w:rsidR="007C4F75" w:rsidRPr="0086750F" w:rsidSect="00AB0E89">
          <w:pgSz w:w="16838" w:h="11906" w:orient="landscape"/>
          <w:pgMar w:top="567" w:right="510" w:bottom="567" w:left="510" w:header="709" w:footer="709" w:gutter="0"/>
          <w:cols w:space="708"/>
          <w:docGrid w:linePitch="360"/>
        </w:sectPr>
      </w:pPr>
    </w:p>
    <w:p w:rsidR="007C4F75" w:rsidRPr="001E33A5" w:rsidRDefault="007C4F75" w:rsidP="001E33A5">
      <w:pPr>
        <w:pStyle w:val="1"/>
        <w:spacing w:before="0" w:after="0"/>
        <w:rPr>
          <w:rFonts w:cs="Times New Roman"/>
          <w:color w:val="000000" w:themeColor="text1"/>
          <w:sz w:val="28"/>
          <w:szCs w:val="28"/>
        </w:rPr>
      </w:pPr>
      <w:r w:rsidRPr="001E33A5">
        <w:rPr>
          <w:rFonts w:cs="Times New Roman"/>
          <w:color w:val="000000" w:themeColor="text1"/>
          <w:sz w:val="28"/>
          <w:szCs w:val="28"/>
        </w:rPr>
        <w:lastRenderedPageBreak/>
        <w:t>календарно-тематическое планирование по ИНФОРМАТИКЕ И ИКТ</w:t>
      </w:r>
    </w:p>
    <w:p w:rsidR="001E33A5" w:rsidRDefault="007C4F75" w:rsidP="001E33A5">
      <w:pPr>
        <w:spacing w:after="60"/>
        <w:ind w:firstLine="0"/>
        <w:jc w:val="center"/>
        <w:rPr>
          <w:b/>
          <w:color w:val="000000" w:themeColor="text1"/>
          <w:sz w:val="28"/>
          <w:szCs w:val="28"/>
        </w:rPr>
      </w:pPr>
      <w:r w:rsidRPr="001E33A5">
        <w:rPr>
          <w:b/>
          <w:color w:val="000000" w:themeColor="text1"/>
          <w:sz w:val="28"/>
          <w:szCs w:val="28"/>
        </w:rPr>
        <w:t xml:space="preserve">8 класс   </w:t>
      </w:r>
      <w:r w:rsidR="00687F56" w:rsidRPr="001E33A5">
        <w:rPr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Pr="001E33A5">
        <w:rPr>
          <w:b/>
          <w:color w:val="000000" w:themeColor="text1"/>
          <w:sz w:val="28"/>
          <w:szCs w:val="28"/>
        </w:rPr>
        <w:t xml:space="preserve">   </w:t>
      </w:r>
    </w:p>
    <w:p w:rsidR="007C4F75" w:rsidRPr="001E33A5" w:rsidRDefault="00687F56" w:rsidP="001E33A5">
      <w:pPr>
        <w:spacing w:after="60"/>
        <w:ind w:firstLine="0"/>
        <w:jc w:val="center"/>
        <w:rPr>
          <w:b/>
          <w:color w:val="000000" w:themeColor="text1"/>
          <w:sz w:val="28"/>
          <w:szCs w:val="28"/>
        </w:rPr>
      </w:pPr>
      <w:r w:rsidRPr="001E33A5">
        <w:rPr>
          <w:b/>
          <w:color w:val="000000" w:themeColor="text1"/>
          <w:sz w:val="28"/>
          <w:szCs w:val="28"/>
        </w:rPr>
        <w:t>п</w:t>
      </w:r>
      <w:r w:rsidR="007C4F75" w:rsidRPr="001E33A5">
        <w:rPr>
          <w:b/>
          <w:color w:val="000000" w:themeColor="text1"/>
          <w:sz w:val="28"/>
          <w:szCs w:val="28"/>
        </w:rPr>
        <w:t>о учебнику Н. В. МАКАРОВОЙ 8-9 класс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80"/>
        <w:gridCol w:w="567"/>
        <w:gridCol w:w="5444"/>
        <w:gridCol w:w="709"/>
        <w:gridCol w:w="1927"/>
        <w:gridCol w:w="1475"/>
        <w:gridCol w:w="2268"/>
        <w:gridCol w:w="1275"/>
        <w:gridCol w:w="1598"/>
      </w:tblGrid>
      <w:tr w:rsidR="007C4F75" w:rsidRPr="0086750F" w:rsidTr="008865E2">
        <w:trPr>
          <w:cantSplit/>
          <w:trHeight w:val="62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6750F" w:rsidRDefault="007C4F75" w:rsidP="008865E2">
            <w:pPr>
              <w:pStyle w:val="a5"/>
              <w:ind w:left="113" w:right="113"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 xml:space="preserve">№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6750F" w:rsidRDefault="007C4F75" w:rsidP="001A6CA4">
            <w:pPr>
              <w:pStyle w:val="a5"/>
              <w:ind w:left="113" w:right="113"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 xml:space="preserve">№ </w:t>
            </w:r>
            <w:proofErr w:type="spellStart"/>
            <w:r w:rsidRPr="0086750F">
              <w:rPr>
                <w:b/>
                <w:color w:val="0D0D0D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5444" w:type="dxa"/>
            <w:vAlign w:val="center"/>
          </w:tcPr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Содержание</w:t>
            </w:r>
          </w:p>
          <w:p w:rsidR="008865E2" w:rsidRDefault="008865E2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</w:p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(тема урока)</w:t>
            </w:r>
          </w:p>
        </w:tc>
        <w:tc>
          <w:tcPr>
            <w:tcW w:w="709" w:type="dxa"/>
            <w:vAlign w:val="center"/>
          </w:tcPr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№</w:t>
            </w:r>
          </w:p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proofErr w:type="gramStart"/>
            <w:r w:rsidRPr="0086750F">
              <w:rPr>
                <w:b/>
                <w:color w:val="0D0D0D"/>
                <w:sz w:val="28"/>
                <w:szCs w:val="28"/>
              </w:rPr>
              <w:t>п</w:t>
            </w:r>
            <w:proofErr w:type="gramEnd"/>
            <w:r w:rsidRPr="0086750F">
              <w:rPr>
                <w:b/>
                <w:color w:val="0D0D0D"/>
                <w:sz w:val="28"/>
                <w:szCs w:val="28"/>
              </w:rPr>
              <w:t>/р</w:t>
            </w:r>
          </w:p>
        </w:tc>
        <w:tc>
          <w:tcPr>
            <w:tcW w:w="1927" w:type="dxa"/>
            <w:vAlign w:val="center"/>
          </w:tcPr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 xml:space="preserve">Вид </w:t>
            </w:r>
          </w:p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контроля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6750F" w:rsidRDefault="007C4F75" w:rsidP="001A6CA4">
            <w:pPr>
              <w:pStyle w:val="a5"/>
              <w:ind w:firstLine="0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6750F" w:rsidRDefault="007C4F75" w:rsidP="001A6CA4">
            <w:pPr>
              <w:pStyle w:val="a5"/>
              <w:ind w:firstLine="34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Источник информации.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6750F" w:rsidRDefault="007C4F75" w:rsidP="001A6CA4">
            <w:pPr>
              <w:pStyle w:val="a5"/>
              <w:ind w:firstLine="34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Д/</w:t>
            </w:r>
            <w:proofErr w:type="gramStart"/>
            <w:r w:rsidRPr="0086750F">
              <w:rPr>
                <w:b/>
                <w:color w:val="0D0D0D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6750F" w:rsidRDefault="007C4F75" w:rsidP="001A6CA4">
            <w:pPr>
              <w:pStyle w:val="a5"/>
              <w:ind w:firstLine="21"/>
              <w:jc w:val="center"/>
              <w:rPr>
                <w:b/>
                <w:color w:val="0D0D0D"/>
                <w:sz w:val="28"/>
                <w:szCs w:val="28"/>
              </w:rPr>
            </w:pPr>
            <w:r w:rsidRPr="0086750F">
              <w:rPr>
                <w:b/>
                <w:color w:val="0D0D0D"/>
                <w:sz w:val="28"/>
                <w:szCs w:val="28"/>
              </w:rPr>
              <w:t>Примечание</w:t>
            </w:r>
          </w:p>
        </w:tc>
      </w:tr>
      <w:tr w:rsidR="007C4F75" w:rsidRPr="001E33A5" w:rsidTr="001A6CA4">
        <w:trPr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Базовый курс</w:t>
            </w:r>
          </w:p>
        </w:tc>
      </w:tr>
      <w:tr w:rsidR="007C4F75" w:rsidRPr="001E33A5" w:rsidTr="001A6CA4">
        <w:trPr>
          <w:trHeight w:val="235"/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ind w:firstLine="388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(5 час) Вводное занятие.  Информационная картина мира</w:t>
            </w:r>
          </w:p>
        </w:tc>
      </w:tr>
      <w:tr w:rsidR="007C4F75" w:rsidRPr="001E33A5" w:rsidTr="008865E2">
        <w:trPr>
          <w:cantSplit/>
          <w:trHeight w:val="46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Содержание курса «Информатика и ИКТ. 8 класс». ТБ при работе за компьютером. Рассмотрение темы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 Представление об объектах окружающего мира»»,, (Описание модели объекта)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Проблемная беседа, организация совместной учебной деятельности.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Стр. 59 (5,8,14) 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Объект</w:t>
            </w:r>
          </w:p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Среда существования</w:t>
            </w:r>
          </w:p>
        </w:tc>
      </w:tr>
      <w:tr w:rsidR="007C4F75" w:rsidRPr="001E33A5" w:rsidTr="008865E2">
        <w:trPr>
          <w:cantSplit/>
          <w:trHeight w:val="46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Представление о модели объекта. Информационная модель объекта.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Представление сведений в виде таблицы.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Проблемные вопросы.</w:t>
            </w:r>
          </w:p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Создание информационных моделей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60-64, 69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Модель</w:t>
            </w:r>
          </w:p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Объект</w:t>
            </w:r>
          </w:p>
        </w:tc>
      </w:tr>
      <w:tr w:rsidR="007C4F75" w:rsidRPr="001E33A5" w:rsidTr="008865E2">
        <w:trPr>
          <w:cantSplit/>
          <w:trHeight w:val="31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Информационные основы процессов управления. Управляющее воздействие и обратная связь. Основы классификации (объектов).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Выполнение заданий в программе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,робот,,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34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Классификация абстрактных и информационных моделей.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Практические работы.  Инструменты моделирования как основание классификации. 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Проблемная беседа. Тестирование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гр-их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примеров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26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Зачётное занятие. Тестирование по пройденному разделу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5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1A6CA4">
        <w:trPr>
          <w:cantSplit/>
          <w:trHeight w:val="147"/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ind w:firstLine="388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 xml:space="preserve">(24 час)  Программное обеспечение информационных технологий.  </w:t>
            </w:r>
          </w:p>
        </w:tc>
      </w:tr>
      <w:tr w:rsidR="007C4F75" w:rsidRPr="001E33A5" w:rsidTr="008865E2">
        <w:trPr>
          <w:cantSplit/>
          <w:trHeight w:val="54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Основы алгоритмизации. Алгоритмы и способы их описания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Проблемная беседа.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Рассмотрение ситуаций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Лабораторный практикум по информатике. В.А.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Острейковского</w:t>
            </w:r>
            <w:proofErr w:type="spellEnd"/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142-147, 161 (3)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Алгоритм</w:t>
            </w:r>
          </w:p>
        </w:tc>
      </w:tr>
      <w:tr w:rsidR="007C4F75" w:rsidRPr="001E33A5" w:rsidTr="008865E2">
        <w:trPr>
          <w:cantSplit/>
          <w:trHeight w:val="51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Создание алгоритма на языке блок-схем. (Линейные и циклические)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Решение неравенств. Имитация работы микрокалькулятора.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Зарисовка блок-схем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Выполнение заданий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Лаб.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. по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инфор-ке</w:t>
            </w:r>
            <w:proofErr w:type="spellEnd"/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В.А.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Острейковского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94-98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147-150, 161 (9)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Цикл</w:t>
            </w:r>
          </w:p>
        </w:tc>
      </w:tr>
      <w:tr w:rsidR="007C4F75" w:rsidRPr="001E33A5" w:rsidTr="008865E2">
        <w:trPr>
          <w:cantSplit/>
          <w:trHeight w:val="40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Разветвляющийся и вспомогательный алгоритм.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Составление блок-схем в среде гр. редактора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Выполнение заданий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Лаб.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. по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инфор-ке</w:t>
            </w:r>
            <w:proofErr w:type="spellEnd"/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В.А.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Острейковского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98-100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150-154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Ветвление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Подготовиться к зачёту</w:t>
            </w:r>
          </w:p>
        </w:tc>
      </w:tr>
      <w:tr w:rsidR="007C4F75" w:rsidRPr="001E33A5" w:rsidTr="008865E2">
        <w:trPr>
          <w:cantSplit/>
          <w:trHeight w:val="25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Зачётное занятие. Тестирование (кроссворд, чайнворд) по теме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,Алгоритмизация,,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Изучить инструкцию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Инструкции по ММВ 4.9.8.</w:t>
            </w:r>
          </w:p>
        </w:tc>
      </w:tr>
      <w:tr w:rsidR="007C4F75" w:rsidRPr="001E33A5" w:rsidTr="008865E2">
        <w:trPr>
          <w:cantSplit/>
          <w:trHeight w:val="43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Пред-ние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о программе, для реализации типовых конструкций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алго-мов</w:t>
            </w:r>
            <w:proofErr w:type="spellEnd"/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Полный цикл работы с программой (создание калькулятора в ММВ)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Работа с программой ММВ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ММВ 4.9.8.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2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Системная среда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Windows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/G Представление о файле и папке.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Работа с папками и файлами. Обслуживание дисков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 доклад по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,графика,,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Совм-ое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использование папок в локальной сети</w:t>
            </w:r>
          </w:p>
        </w:tc>
      </w:tr>
      <w:tr w:rsidR="007C4F75" w:rsidRPr="001E33A5" w:rsidTr="008865E2">
        <w:trPr>
          <w:cantSplit/>
          <w:trHeight w:val="424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Проводник. Граф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нтерфейс и его объекты. Приложение и документ.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Работа с окнами граф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нтерфейса. Запуск приложений (программ).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 доклад по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,вирусы,,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Настройка параметров рабочего стола.</w:t>
            </w:r>
          </w:p>
        </w:tc>
      </w:tr>
      <w:tr w:rsidR="007C4F75" w:rsidRPr="001E33A5" w:rsidTr="008865E2">
        <w:trPr>
          <w:cantSplit/>
          <w:trHeight w:val="41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Работа в среде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Windows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/G. Антивирусная защита.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архивных файлов. Кодирование информации.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Организация обмена данными.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1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Прикладная среда табличного процессора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Ехсе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L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. Назначение. Объекты документа.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Настройка новой рабочей книги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106-112</w:t>
            </w:r>
          </w:p>
        </w:tc>
      </w:tr>
      <w:tr w:rsidR="007C4F75" w:rsidRPr="001E33A5" w:rsidTr="008865E2">
        <w:trPr>
          <w:cantSplit/>
          <w:trHeight w:val="39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Данные эл. табл. Типовые действия над объектами таблицы.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и заполнение таблицы постоянными данными.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112-134</w:t>
            </w:r>
          </w:p>
        </w:tc>
      </w:tr>
      <w:tr w:rsidR="007C4F75" w:rsidRPr="001E33A5" w:rsidTr="008865E2">
        <w:trPr>
          <w:cantSplit/>
          <w:trHeight w:val="53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и редактирование документа в среде табличного документа. Форматирование табличного документа.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8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Правила записи формул и функций. Копирование формул в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Ехсе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L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Запись формул и функций в документе.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2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Использование функций и логических формул в табличном документе.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и заполнение таблицы постоянными данными и формулами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112-134</w:t>
            </w:r>
          </w:p>
        </w:tc>
      </w:tr>
      <w:tr w:rsidR="007C4F75" w:rsidRPr="001E33A5" w:rsidTr="008865E2">
        <w:trPr>
          <w:cantSplit/>
          <w:trHeight w:val="43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Представление данных в виде Диаграмм в среде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Ехсе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L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Построение, редактирование и форматирование диаграмм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134-151</w:t>
            </w:r>
          </w:p>
        </w:tc>
      </w:tr>
      <w:tr w:rsidR="007C4F75" w:rsidRPr="001E33A5" w:rsidTr="008865E2">
        <w:trPr>
          <w:cantSplit/>
          <w:trHeight w:val="41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Защита документа от взлома средствами программы.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Как избежать вирусных атак,  кодирование информации.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Проблемные задания.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информатике: Учеб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особие А.В.Могилев 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 доклад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,ПО,,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31-33</w:t>
            </w:r>
          </w:p>
        </w:tc>
      </w:tr>
      <w:tr w:rsidR="007C4F75" w:rsidRPr="001E33A5" w:rsidTr="008865E2">
        <w:trPr>
          <w:cantSplit/>
          <w:trHeight w:val="39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Классификация программ. Характеристика и классификация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Практические работы.  Роль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организации работы компьютера. Установка и удаление программного обеспечения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информатике: Учеб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особие А.В.Могилев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Составить кроссворд по теме ,,OS,,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§ 3.</w:t>
            </w:r>
          </w:p>
        </w:tc>
      </w:tr>
      <w:tr w:rsidR="007C4F75" w:rsidRPr="001E33A5" w:rsidTr="008865E2">
        <w:trPr>
          <w:cantSplit/>
          <w:trHeight w:val="39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Общая характеристика прикладной среды. Коммуникации в глобальной сети Интернет.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Проблемная беседа, организация совместной учебной деятельности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38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Возможности Интернета.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Поиск информации в Интернет.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237-247</w:t>
            </w:r>
          </w:p>
        </w:tc>
      </w:tr>
      <w:tr w:rsidR="007C4F75" w:rsidRPr="001E33A5" w:rsidTr="008865E2">
        <w:trPr>
          <w:cantSplit/>
          <w:trHeight w:val="39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Среда браузера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Ехр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l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оrеr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>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HTML-документов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253-256</w:t>
            </w:r>
          </w:p>
        </w:tc>
      </w:tr>
      <w:tr w:rsidR="007C4F75" w:rsidRPr="001E33A5" w:rsidTr="008865E2">
        <w:trPr>
          <w:cantSplit/>
          <w:trHeight w:val="52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Язык разметки гипертекста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Правила работы в среде редактора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НТМLWriter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>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Создание HTML-документов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№21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253-256</w:t>
            </w:r>
          </w:p>
        </w:tc>
      </w:tr>
      <w:tr w:rsidR="007C4F75" w:rsidRPr="001E33A5" w:rsidTr="008865E2">
        <w:trPr>
          <w:cantSplit/>
          <w:trHeight w:val="49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Веб-страница с графическими объектами.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Практические работы.  Включение графических иллюстраций в веб-документ. 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№22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8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Веб-страница с гиперссылками.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Включение гиперссылок в веб-документ.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№23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36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Мир электронной почты.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Работа с почтой.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№24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маил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</w:tr>
      <w:tr w:rsidR="007C4F75" w:rsidRPr="001E33A5" w:rsidTr="008865E2">
        <w:trPr>
          <w:cantSplit/>
          <w:trHeight w:val="43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Зачётное занятие. Тестирование (кроссворд, чайнворд) по теме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,Программное обеспечение информационных технологий ,,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№25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1A6CA4">
        <w:trPr>
          <w:cantSplit/>
          <w:trHeight w:val="196"/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spacing w:before="20" w:after="20"/>
              <w:ind w:firstLine="388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(4 час)  Техническое обеспечение информационных технологий.  </w:t>
            </w:r>
          </w:p>
        </w:tc>
      </w:tr>
      <w:tr w:rsidR="007C4F75" w:rsidRPr="001E33A5" w:rsidTr="008865E2">
        <w:trPr>
          <w:cantSplit/>
          <w:trHeight w:val="54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Представление о микропроцессоре. Основные характеристики микропроцессора.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Работа по очистке и установке микропроцессора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№26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Просмотр видеофильма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8865E2">
        <w:trPr>
          <w:cantSplit/>
          <w:trHeight w:val="44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История развития ПК. Представление об открытой архитектуре компьютера.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Работа с сервисным программным обеспечением.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№27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>Лабораторный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>. по информатике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В.А.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Острейковского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стр. 59-65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 доклады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Сервис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Программа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Обеспечение</w:t>
            </w:r>
          </w:p>
        </w:tc>
      </w:tr>
      <w:tr w:rsidR="007C4F75" w:rsidRPr="001E33A5" w:rsidTr="008865E2">
        <w:trPr>
          <w:cantSplit/>
          <w:trHeight w:val="43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Классификация компьютеров по функциональным возможностям. </w:t>
            </w:r>
          </w:p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Практические работы.  Прослушивание докладов учащихся.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№28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Подготовиться к зачёту</w:t>
            </w:r>
          </w:p>
        </w:tc>
      </w:tr>
      <w:tr w:rsidR="007C4F75" w:rsidRPr="001E33A5" w:rsidTr="008865E2">
        <w:trPr>
          <w:cantSplit/>
          <w:trHeight w:val="45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Зачётное занятие. Тестирование (кроссворд, чайнворд) по теме</w:t>
            </w:r>
            <w:proofErr w:type="gramStart"/>
            <w:r w:rsidRPr="001E33A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E33A5">
              <w:rPr>
                <w:color w:val="000000" w:themeColor="text1"/>
                <w:sz w:val="28"/>
                <w:szCs w:val="28"/>
              </w:rPr>
              <w:t>, Техническое обеспечение информационных технологий ,,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№29</w:t>
            </w: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1A6CA4">
        <w:trPr>
          <w:trHeight w:val="131"/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ind w:firstLine="388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 xml:space="preserve">(1 час)  Резервное время. </w:t>
            </w:r>
            <w:proofErr w:type="spellStart"/>
            <w:r w:rsidRPr="001E33A5">
              <w:rPr>
                <w:color w:val="000000" w:themeColor="text1"/>
                <w:sz w:val="28"/>
                <w:szCs w:val="28"/>
              </w:rPr>
              <w:t>Обобшение</w:t>
            </w:r>
            <w:proofErr w:type="spellEnd"/>
            <w:r w:rsidRPr="001E33A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C4F75" w:rsidRPr="001E33A5" w:rsidTr="008865E2">
        <w:trPr>
          <w:cantSplit/>
          <w:trHeight w:val="52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444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Обобщающий урок по разделам курса информатики и ИКТ за 8 класс</w:t>
            </w:r>
          </w:p>
        </w:tc>
        <w:tc>
          <w:tcPr>
            <w:tcW w:w="709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1E33A5" w:rsidRDefault="007C4F75" w:rsidP="001A6CA4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7C4F75" w:rsidRPr="001E33A5" w:rsidTr="001A6CA4">
        <w:trPr>
          <w:cantSplit/>
          <w:trHeight w:val="181"/>
          <w:jc w:val="center"/>
        </w:trPr>
        <w:tc>
          <w:tcPr>
            <w:tcW w:w="15843" w:type="dxa"/>
            <w:gridSpan w:val="9"/>
            <w:vAlign w:val="center"/>
          </w:tcPr>
          <w:p w:rsidR="007C4F75" w:rsidRPr="001E33A5" w:rsidRDefault="007C4F75" w:rsidP="001A6CA4">
            <w:pPr>
              <w:pStyle w:val="a5"/>
              <w:ind w:firstLine="2797"/>
              <w:jc w:val="left"/>
              <w:rPr>
                <w:color w:val="000000" w:themeColor="text1"/>
                <w:sz w:val="28"/>
                <w:szCs w:val="28"/>
              </w:rPr>
            </w:pPr>
            <w:r w:rsidRPr="001E33A5">
              <w:rPr>
                <w:color w:val="000000" w:themeColor="text1"/>
                <w:sz w:val="28"/>
                <w:szCs w:val="28"/>
              </w:rPr>
              <w:t>ИТОГО: 34 часа по 1 час в неделю</w:t>
            </w:r>
          </w:p>
        </w:tc>
      </w:tr>
    </w:tbl>
    <w:p w:rsidR="006E0C00" w:rsidRPr="001E33A5" w:rsidRDefault="006E0C00" w:rsidP="007C4F75">
      <w:pPr>
        <w:ind w:firstLine="0"/>
        <w:rPr>
          <w:color w:val="000000" w:themeColor="text1"/>
          <w:sz w:val="28"/>
          <w:szCs w:val="28"/>
        </w:rPr>
      </w:pPr>
    </w:p>
    <w:sectPr w:rsidR="006E0C00" w:rsidRPr="001E33A5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5pt;height:10.95pt" o:bullet="t">
        <v:imagedata r:id="rId1" o:title="mso4"/>
      </v:shape>
    </w:pict>
  </w:numPicBullet>
  <w:abstractNum w:abstractNumId="0">
    <w:nsid w:val="021E5974"/>
    <w:multiLevelType w:val="hybridMultilevel"/>
    <w:tmpl w:val="F936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AA22205"/>
    <w:multiLevelType w:val="hybridMultilevel"/>
    <w:tmpl w:val="A3C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663E"/>
    <w:multiLevelType w:val="hybridMultilevel"/>
    <w:tmpl w:val="66FC55C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2D1E15C4"/>
    <w:multiLevelType w:val="hybridMultilevel"/>
    <w:tmpl w:val="6EFA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AE757AC"/>
    <w:multiLevelType w:val="hybridMultilevel"/>
    <w:tmpl w:val="7358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0">
    <w:nsid w:val="6AFE568C"/>
    <w:multiLevelType w:val="hybridMultilevel"/>
    <w:tmpl w:val="0D0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C06BB"/>
    <w:multiLevelType w:val="hybridMultilevel"/>
    <w:tmpl w:val="BB3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854A9"/>
    <w:multiLevelType w:val="hybridMultilevel"/>
    <w:tmpl w:val="24EE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40B31"/>
    <w:multiLevelType w:val="hybridMultilevel"/>
    <w:tmpl w:val="0C289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1E33A5"/>
    <w:rsid w:val="00507711"/>
    <w:rsid w:val="005F5CAF"/>
    <w:rsid w:val="00687F56"/>
    <w:rsid w:val="006E0C00"/>
    <w:rsid w:val="007A16EC"/>
    <w:rsid w:val="007C4F75"/>
    <w:rsid w:val="0086750F"/>
    <w:rsid w:val="008865E2"/>
    <w:rsid w:val="008C3D9C"/>
    <w:rsid w:val="009936DB"/>
    <w:rsid w:val="009C4B99"/>
    <w:rsid w:val="00AB0E89"/>
    <w:rsid w:val="00ED2019"/>
    <w:rsid w:val="00F2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65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65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5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E33A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65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65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</dc:creator>
  <cp:lastModifiedBy>ПК</cp:lastModifiedBy>
  <cp:revision>2</cp:revision>
  <dcterms:created xsi:type="dcterms:W3CDTF">2015-12-01T11:19:00Z</dcterms:created>
  <dcterms:modified xsi:type="dcterms:W3CDTF">2015-12-01T11:19:00Z</dcterms:modified>
</cp:coreProperties>
</file>