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38" w:rsidRDefault="00BC3238" w:rsidP="00BC323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BC3238" w:rsidRDefault="00BC3238" w:rsidP="00BC323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С.СОХОНДО</w:t>
      </w:r>
    </w:p>
    <w:p w:rsidR="00BC3238" w:rsidRDefault="00BC3238" w:rsidP="00BC323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BC3238" w:rsidTr="004D48F9">
        <w:trPr>
          <w:trHeight w:val="2228"/>
        </w:trPr>
        <w:tc>
          <w:tcPr>
            <w:tcW w:w="3170" w:type="dxa"/>
          </w:tcPr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>«Согласовано»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Руководитель МО 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proofErr w:type="spellStart"/>
            <w:r>
              <w:t>О.Б.Абидуева</w:t>
            </w:r>
            <w:proofErr w:type="spellEnd"/>
            <w:r>
              <w:t xml:space="preserve"> /______/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>«____» ______ 2015г.</w:t>
            </w:r>
          </w:p>
        </w:tc>
        <w:tc>
          <w:tcPr>
            <w:tcW w:w="3170" w:type="dxa"/>
          </w:tcPr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>«Согласовано»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>Заместитель директора по УВР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МОУ СОШ с. </w:t>
            </w:r>
            <w:proofErr w:type="spellStart"/>
            <w:r>
              <w:t>Сохондо</w:t>
            </w:r>
            <w:proofErr w:type="spellEnd"/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О.В. </w:t>
            </w:r>
            <w:proofErr w:type="spellStart"/>
            <w:r>
              <w:t>Менькова</w:t>
            </w:r>
            <w:proofErr w:type="spellEnd"/>
            <w:r>
              <w:t xml:space="preserve"> /______/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 «____» ______ 2015г.</w:t>
            </w:r>
          </w:p>
        </w:tc>
        <w:tc>
          <w:tcPr>
            <w:tcW w:w="3170" w:type="dxa"/>
          </w:tcPr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>«Утверждаю»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Директор МОУ СОШ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Л.Ш. </w:t>
            </w:r>
            <w:proofErr w:type="spellStart"/>
            <w:r>
              <w:t>Дорбаева</w:t>
            </w:r>
            <w:proofErr w:type="spellEnd"/>
            <w:r>
              <w:t xml:space="preserve"> /______/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C3238" w:rsidRDefault="00BC3238" w:rsidP="004D48F9">
            <w:pPr>
              <w:pStyle w:val="a3"/>
              <w:spacing w:line="100" w:lineRule="atLeast"/>
              <w:jc w:val="center"/>
            </w:pPr>
            <w:r>
              <w:t>«____» ______ 2015г.</w:t>
            </w:r>
          </w:p>
        </w:tc>
      </w:tr>
    </w:tbl>
    <w:p w:rsidR="00BC3238" w:rsidRDefault="00BC3238" w:rsidP="00BC3238">
      <w:pPr>
        <w:pStyle w:val="a3"/>
        <w:spacing w:after="0" w:line="100" w:lineRule="atLeast"/>
        <w:jc w:val="center"/>
      </w:pPr>
    </w:p>
    <w:p w:rsidR="00BC3238" w:rsidRDefault="00BC3238" w:rsidP="00BC3238">
      <w:pPr>
        <w:pStyle w:val="a3"/>
        <w:spacing w:after="0" w:line="100" w:lineRule="atLeast"/>
      </w:pPr>
    </w:p>
    <w:p w:rsidR="00BC3238" w:rsidRDefault="00BC3238" w:rsidP="00BC3238">
      <w:pPr>
        <w:pStyle w:val="a3"/>
        <w:spacing w:after="0" w:line="100" w:lineRule="atLeast"/>
      </w:pPr>
    </w:p>
    <w:p w:rsidR="00BC3238" w:rsidRDefault="00BC3238" w:rsidP="00BC3238">
      <w:pPr>
        <w:pStyle w:val="a3"/>
        <w:spacing w:after="0" w:line="100" w:lineRule="atLeast"/>
      </w:pPr>
    </w:p>
    <w:p w:rsidR="00BC3238" w:rsidRDefault="00BC3238" w:rsidP="00BC3238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C3238" w:rsidRDefault="00BC3238" w:rsidP="00BC3238">
      <w:pPr>
        <w:pStyle w:val="a3"/>
        <w:spacing w:after="0" w:line="100" w:lineRule="atLeast"/>
      </w:pPr>
    </w:p>
    <w:p w:rsidR="00BC3238" w:rsidRDefault="00BC3238" w:rsidP="00BC323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РАБОЧАЯ ПРОГРАММА</w:t>
      </w:r>
    </w:p>
    <w:p w:rsidR="00BC3238" w:rsidRDefault="00BC3238" w:rsidP="00BC323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учебно-методическому комплексу </w:t>
      </w:r>
    </w:p>
    <w:p w:rsidR="00BC3238" w:rsidRDefault="00BC3238" w:rsidP="00BC323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«Гармония»</w:t>
      </w:r>
    </w:p>
    <w:p w:rsidR="00BC3238" w:rsidRDefault="00BC3238" w:rsidP="00BC323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BC3238" w:rsidRDefault="00BC3238" w:rsidP="00BC323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1 – 4 классы</w:t>
      </w:r>
    </w:p>
    <w:p w:rsidR="00BC3238" w:rsidRDefault="00BC3238" w:rsidP="00BC323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3238" w:rsidRDefault="00BC3238" w:rsidP="00BC323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3238" w:rsidRDefault="00BC3238" w:rsidP="00BC3238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Рассмотрено на заседании</w:t>
      </w:r>
    </w:p>
    <w:p w:rsidR="00BC3238" w:rsidRDefault="00BC3238" w:rsidP="00BC3238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педагогического совета</w:t>
      </w:r>
    </w:p>
    <w:p w:rsidR="00BC3238" w:rsidRPr="00E762DC" w:rsidRDefault="00BC3238" w:rsidP="00BC3238">
      <w:pPr>
        <w:pStyle w:val="a3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>протокол № 1 от 28.08.2015</w:t>
      </w:r>
    </w:p>
    <w:p w:rsidR="00BC3238" w:rsidRDefault="00BC3238" w:rsidP="00BC3238">
      <w:pPr>
        <w:pStyle w:val="a3"/>
        <w:spacing w:after="0" w:line="360" w:lineRule="auto"/>
      </w:pPr>
    </w:p>
    <w:p w:rsidR="00BC3238" w:rsidRDefault="00BC3238" w:rsidP="00BC3238">
      <w:pPr>
        <w:pStyle w:val="a3"/>
        <w:spacing w:after="0" w:line="360" w:lineRule="auto"/>
      </w:pPr>
    </w:p>
    <w:p w:rsidR="00BC3238" w:rsidRDefault="00BC3238" w:rsidP="00BC3238">
      <w:pPr>
        <w:pStyle w:val="a3"/>
        <w:spacing w:after="0" w:line="100" w:lineRule="atLeast"/>
      </w:pPr>
    </w:p>
    <w:p w:rsidR="00BC3238" w:rsidRDefault="00BC3238" w:rsidP="00BC3238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C3238" w:rsidRDefault="00BC3238" w:rsidP="00BC3238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238" w:rsidRDefault="00BC3238" w:rsidP="00BC3238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238" w:rsidRDefault="00BC3238" w:rsidP="00BC3238">
      <w:pPr>
        <w:pStyle w:val="a3"/>
        <w:spacing w:after="0" w:line="360" w:lineRule="auto"/>
      </w:pPr>
    </w:p>
    <w:p w:rsidR="00BC3238" w:rsidRDefault="00BC3238" w:rsidP="00BC3238">
      <w:pPr>
        <w:pStyle w:val="a3"/>
        <w:spacing w:after="0" w:line="360" w:lineRule="auto"/>
        <w:jc w:val="center"/>
      </w:pPr>
    </w:p>
    <w:p w:rsidR="00BC3238" w:rsidRDefault="00BC3238" w:rsidP="00BC3238">
      <w:pPr>
        <w:pStyle w:val="a3"/>
        <w:spacing w:after="0" w:line="360" w:lineRule="auto"/>
        <w:jc w:val="center"/>
      </w:pPr>
    </w:p>
    <w:p w:rsidR="00BC3238" w:rsidRDefault="00BC3238" w:rsidP="00BC3238">
      <w:pPr>
        <w:pStyle w:val="a3"/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BC3238" w:rsidRDefault="00BC3238" w:rsidP="00BC3238">
      <w:pPr>
        <w:pStyle w:val="a3"/>
        <w:spacing w:before="120"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Пояснительная записка к рабочей программе учебного курса</w:t>
      </w:r>
    </w:p>
    <w:p w:rsidR="00BC3238" w:rsidRDefault="00BC3238" w:rsidP="00BC3238">
      <w:pPr>
        <w:pStyle w:val="a3"/>
        <w:spacing w:after="0"/>
        <w:ind w:right="-58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гуманно-личностный, культурологический подходы. </w:t>
      </w:r>
    </w:p>
    <w:p w:rsidR="00BC3238" w:rsidRDefault="00BC3238" w:rsidP="00BC3238">
      <w:pPr>
        <w:pStyle w:val="a3"/>
        <w:spacing w:after="0"/>
        <w:ind w:right="-58" w:firstLine="72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BC3238" w:rsidRDefault="00BC3238" w:rsidP="00BC3238">
      <w:pPr>
        <w:pStyle w:val="a3"/>
        <w:spacing w:after="0"/>
        <w:ind w:right="-58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BC3238" w:rsidRDefault="00BC3238" w:rsidP="00BC3238">
      <w:pPr>
        <w:pStyle w:val="10"/>
        <w:spacing w:line="276" w:lineRule="auto"/>
        <w:ind w:firstLine="720"/>
        <w:jc w:val="both"/>
      </w:pPr>
      <w:r>
        <w:rPr>
          <w:b/>
          <w:i/>
          <w:sz w:val="24"/>
          <w:szCs w:val="24"/>
        </w:rPr>
        <w:t>Задачи изучения дисциплины: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BC3238" w:rsidRDefault="00BC3238" w:rsidP="00BC3238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/>
        <w:jc w:val="both"/>
      </w:pPr>
      <w:r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BC3238" w:rsidRDefault="00BC3238" w:rsidP="00BC3238">
      <w:pPr>
        <w:pStyle w:val="ac"/>
        <w:shd w:val="clear" w:color="auto" w:fill="FFFFFF"/>
        <w:tabs>
          <w:tab w:val="left" w:pos="1664"/>
        </w:tabs>
        <w:spacing w:before="0" w:after="0" w:line="360" w:lineRule="auto"/>
        <w:ind w:left="915"/>
        <w:jc w:val="both"/>
      </w:pPr>
      <w:r>
        <w:rPr>
          <w:b/>
          <w:color w:val="000000"/>
          <w:spacing w:val="10"/>
          <w:sz w:val="28"/>
          <w:szCs w:val="28"/>
          <w:u w:val="single"/>
        </w:rPr>
        <w:t>2.Общая характеристика учебного предмета.</w:t>
      </w:r>
    </w:p>
    <w:p w:rsidR="00BC3238" w:rsidRDefault="00BC3238" w:rsidP="00BC3238">
      <w:pPr>
        <w:pStyle w:val="a3"/>
        <w:tabs>
          <w:tab w:val="left" w:pos="1701"/>
        </w:tabs>
        <w:spacing w:after="0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принципу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гуманитаризации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proofErr w:type="gramStart"/>
      <w:r>
        <w:rPr>
          <w:sz w:val="24"/>
          <w:szCs w:val="24"/>
        </w:rPr>
        <w:t xml:space="preserve">Принцип </w:t>
      </w:r>
      <w:r>
        <w:rPr>
          <w:b/>
          <w:i/>
          <w:sz w:val="24"/>
          <w:szCs w:val="24"/>
        </w:rPr>
        <w:t>интеграции и комплексности</w:t>
      </w:r>
      <w:r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  <w:proofErr w:type="gramEnd"/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окружающий мир, математика,  изобразительное искусство, родной язык, литературное чтение.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Принцип </w:t>
      </w:r>
      <w:r>
        <w:rPr>
          <w:b/>
          <w:i/>
          <w:sz w:val="24"/>
          <w:szCs w:val="24"/>
        </w:rPr>
        <w:t>вариативности</w:t>
      </w:r>
      <w:r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>
        <w:rPr>
          <w:sz w:val="24"/>
          <w:szCs w:val="24"/>
        </w:rPr>
        <w:t>разноуровневого</w:t>
      </w:r>
      <w:proofErr w:type="spellEnd"/>
      <w:r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части.</w:t>
      </w:r>
    </w:p>
    <w:p w:rsidR="00BC3238" w:rsidRDefault="00BC3238" w:rsidP="00BC3238">
      <w:pPr>
        <w:pStyle w:val="a6"/>
        <w:spacing w:after="0" w:line="276" w:lineRule="auto"/>
        <w:ind w:firstLine="680"/>
        <w:jc w:val="both"/>
      </w:pPr>
      <w:r>
        <w:t xml:space="preserve">Принцип </w:t>
      </w:r>
      <w:r>
        <w:rPr>
          <w:b/>
          <w:i/>
        </w:rPr>
        <w:t xml:space="preserve">концентричности и </w:t>
      </w:r>
      <w:proofErr w:type="spellStart"/>
      <w:r>
        <w:rPr>
          <w:b/>
          <w:i/>
        </w:rPr>
        <w:t>спиралевидности</w:t>
      </w:r>
      <w:proofErr w:type="spellEnd"/>
      <w: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В соответствии с принципом </w:t>
      </w:r>
      <w:r>
        <w:rPr>
          <w:b/>
          <w:i/>
          <w:sz w:val="24"/>
          <w:szCs w:val="24"/>
        </w:rPr>
        <w:t>целостности развития личности</w:t>
      </w:r>
      <w:r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BC3238" w:rsidRDefault="00BC3238" w:rsidP="00BC3238">
      <w:pPr>
        <w:pStyle w:val="a8"/>
        <w:spacing w:after="0" w:line="276" w:lineRule="auto"/>
        <w:ind w:left="0" w:firstLine="680"/>
        <w:jc w:val="both"/>
      </w:pPr>
      <w:r>
        <w:rPr>
          <w:i/>
          <w:u w:val="single"/>
        </w:rPr>
        <w:t>Умственное развитие</w:t>
      </w:r>
      <w:r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</w:t>
      </w:r>
    </w:p>
    <w:p w:rsidR="00BC3238" w:rsidRDefault="00BC3238" w:rsidP="00BC3238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Эмоционально-эстетическое развитие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  </w:t>
      </w:r>
    </w:p>
    <w:p w:rsidR="00BC3238" w:rsidRDefault="00BC3238" w:rsidP="00BC3238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Духовно-нравственное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BC3238" w:rsidRDefault="00BC3238" w:rsidP="00BC3238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Психофизиологическое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>
        <w:rPr>
          <w:b/>
          <w:i/>
          <w:sz w:val="24"/>
          <w:szCs w:val="24"/>
        </w:rPr>
        <w:t>научности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доступности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систематичности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последовательности</w:t>
      </w:r>
      <w:r>
        <w:rPr>
          <w:sz w:val="24"/>
          <w:szCs w:val="24"/>
        </w:rPr>
        <w:t xml:space="preserve">). </w:t>
      </w:r>
    </w:p>
    <w:p w:rsidR="00BC3238" w:rsidRDefault="00BC3238" w:rsidP="00BC3238">
      <w:pPr>
        <w:pStyle w:val="a3"/>
        <w:spacing w:after="0"/>
        <w:ind w:right="-58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составляет ощутимый противовес тотальному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BC3238" w:rsidRDefault="00BC3238" w:rsidP="00BC3238">
      <w:pPr>
        <w:pStyle w:val="1"/>
        <w:spacing w:after="0" w:line="276" w:lineRule="auto"/>
        <w:ind w:left="0" w:firstLine="720"/>
        <w:jc w:val="both"/>
      </w:pPr>
      <w:r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BC3238" w:rsidRDefault="00BC3238" w:rsidP="00BC3238">
      <w:pPr>
        <w:pStyle w:val="1"/>
        <w:spacing w:after="0" w:line="276" w:lineRule="auto"/>
        <w:ind w:left="0" w:firstLine="720"/>
        <w:jc w:val="both"/>
      </w:pPr>
      <w:r>
        <w:rPr>
          <w:sz w:val="24"/>
          <w:szCs w:val="24"/>
        </w:rPr>
        <w:t xml:space="preserve">Учебный материал каждого года имеет системную </w:t>
      </w:r>
      <w:proofErr w:type="spellStart"/>
      <w:r>
        <w:rPr>
          <w:sz w:val="24"/>
          <w:szCs w:val="24"/>
        </w:rPr>
        <w:t>блочно</w:t>
      </w:r>
      <w:proofErr w:type="spellEnd"/>
      <w:r>
        <w:rPr>
          <w:sz w:val="24"/>
          <w:szCs w:val="24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умений и целостное развитие личности.</w:t>
      </w:r>
    </w:p>
    <w:p w:rsidR="00BC3238" w:rsidRDefault="00BC3238" w:rsidP="00BC3238">
      <w:pPr>
        <w:pStyle w:val="a6"/>
        <w:spacing w:after="0" w:line="276" w:lineRule="auto"/>
        <w:ind w:firstLine="680"/>
        <w:jc w:val="both"/>
      </w:pPr>
      <w:r>
        <w:t>Содержательные акценты</w:t>
      </w:r>
      <w:r>
        <w:rPr>
          <w:b/>
        </w:rPr>
        <w:t xml:space="preserve"> </w:t>
      </w:r>
      <w:r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BC3238" w:rsidRDefault="00BC3238" w:rsidP="00BC3238">
      <w:pPr>
        <w:pStyle w:val="a6"/>
        <w:spacing w:after="0" w:line="276" w:lineRule="auto"/>
        <w:ind w:firstLine="680"/>
        <w:jc w:val="both"/>
      </w:pPr>
      <w:r>
        <w:rPr>
          <w:b/>
          <w:i/>
        </w:rPr>
        <w:t>Методической основой</w:t>
      </w:r>
      <w:r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>
        <w:t xml:space="preserve"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>
        <w:rPr>
          <w:b/>
          <w:i/>
        </w:rPr>
        <w:t>системную</w:t>
      </w:r>
      <w:r>
        <w:t xml:space="preserve"> </w:t>
      </w:r>
      <w:r>
        <w:rPr>
          <w:b/>
          <w:i/>
        </w:rPr>
        <w:t>проектно-творческую деятельность</w:t>
      </w:r>
      <w:r>
        <w:rPr>
          <w:i/>
        </w:rPr>
        <w:t xml:space="preserve"> </w:t>
      </w:r>
      <w:r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BC3238" w:rsidRDefault="00BC3238" w:rsidP="00BC3238">
      <w:pPr>
        <w:pStyle w:val="a3"/>
        <w:tabs>
          <w:tab w:val="left" w:pos="1701"/>
        </w:tabs>
        <w:spacing w:after="0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>
        <w:rPr>
          <w:sz w:val="24"/>
          <w:szCs w:val="24"/>
        </w:rPr>
        <w:t>надпредметных</w:t>
      </w:r>
      <w:proofErr w:type="spellEnd"/>
      <w:r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BC3238" w:rsidRDefault="00BC3238" w:rsidP="00BC3238">
      <w:pPr>
        <w:pStyle w:val="a3"/>
        <w:spacing w:after="0"/>
      </w:pPr>
    </w:p>
    <w:p w:rsidR="00BC3238" w:rsidRDefault="00BC3238" w:rsidP="00BC3238">
      <w:pPr>
        <w:pStyle w:val="a3"/>
        <w:spacing w:after="0"/>
      </w:pPr>
      <w:r>
        <w:rPr>
          <w:b/>
          <w:color w:val="000000"/>
          <w:spacing w:val="10"/>
          <w:sz w:val="28"/>
          <w:szCs w:val="28"/>
          <w:u w:val="single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Описание места учебного предмета в учебном плане.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начального общего образования, определенному ФГОС, на изучение учебного предмета «Технология» в МОУ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  во всех классах начальной школы. Наша программа предполагает возможность расширения курса в 2-3 классах начальной школы (по 2 часа в неделю). Таким образом, в течение учебного года этот курс изучается в количестве 33 часов в 1- классе, 34 часов во 2-м-3-м классе; общее количество часов, отводимых на изучение учебного предмета в системе начального общего образования, – 135ч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учётом особого значения предметно-практических видов деятельности для общего развития личности ребенка младшего школьного возраста, сохранения его здоровья и стимулирования эмоционального благополучия в системе общего образования, рекомендуется организация дополнительных занятий (соответствующих кружков и факультативов) путём использования часов из объёма, предусмотренного для внеурочной работы. По курсу технологии во 2–4 классах предусмотрено выполнение творческих проектов за рамками общего времени, отводимого на изучение курса.</w:t>
      </w:r>
    </w:p>
    <w:p w:rsidR="00BC3238" w:rsidRDefault="00BC3238" w:rsidP="00BC3238">
      <w:pPr>
        <w:pStyle w:val="a3"/>
        <w:spacing w:before="100" w:after="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ценностных установок и идеалов: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BC3238" w:rsidRDefault="00BC3238" w:rsidP="00BC3238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a3"/>
        <w:spacing w:after="0"/>
        <w:jc w:val="both"/>
        <w:sectPr w:rsidR="00BC3238">
          <w:pgSz w:w="11906" w:h="16838"/>
          <w:pgMar w:top="567" w:right="851" w:bottom="1134" w:left="709" w:header="0" w:footer="0" w:gutter="0"/>
          <w:cols w:space="720"/>
          <w:formProt w:val="0"/>
          <w:docGrid w:linePitch="360" w:charSpace="4096"/>
        </w:sectPr>
      </w:pPr>
    </w:p>
    <w:p w:rsidR="00BC3238" w:rsidRDefault="00BC3238" w:rsidP="00BC323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предметные  результаты освоения  учебного предмета:</w:t>
      </w:r>
    </w:p>
    <w:p w:rsidR="00BC3238" w:rsidRDefault="00BC3238" w:rsidP="00BC3238">
      <w:pPr>
        <w:pStyle w:val="a3"/>
        <w:spacing w:after="0" w:line="100" w:lineRule="atLeast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85"/>
        <w:gridCol w:w="3728"/>
        <w:gridCol w:w="3674"/>
        <w:gridCol w:w="3699"/>
      </w:tblGrid>
      <w:tr w:rsidR="00BC3238" w:rsidTr="004D48F9">
        <w:trPr>
          <w:trHeight w:val="1344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действия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учебные действия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BC3238" w:rsidTr="004D48F9">
        <w:trPr>
          <w:trHeight w:val="1552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выпускника будут сформированы: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творческой преобразовательной предметно-практической деятельности;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труду, понимание значения и ценности труда;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культурно-исторической ценности традиций, отраженных в предметном мире; 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необходимости гармоничного сосуществования предметного мира с миром природы;</w:t>
            </w:r>
          </w:p>
          <w:p w:rsidR="00BC3238" w:rsidRDefault="00BC3238" w:rsidP="004D48F9">
            <w:pPr>
              <w:pStyle w:val="ad"/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прекрасного, способность к эстетической оценке окружающей среды обитания;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BC3238" w:rsidRDefault="00BC3238" w:rsidP="004D48F9">
            <w:pPr>
              <w:pStyle w:val="ad"/>
              <w:numPr>
                <w:ilvl w:val="0"/>
                <w:numId w:val="3"/>
              </w:num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BC3238" w:rsidRDefault="00BC3238" w:rsidP="004D48F9">
            <w:pPr>
              <w:pStyle w:val="ad"/>
              <w:numPr>
                <w:ilvl w:val="0"/>
                <w:numId w:val="3"/>
              </w:num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работу, соотносить свои действия с поставленной целью;</w:t>
            </w:r>
          </w:p>
          <w:p w:rsidR="00BC3238" w:rsidRDefault="00BC3238" w:rsidP="004D48F9">
            <w:pPr>
              <w:pStyle w:val="ad"/>
              <w:numPr>
                <w:ilvl w:val="0"/>
                <w:numId w:val="3"/>
              </w:num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BC3238" w:rsidRDefault="00BC3238" w:rsidP="004D48F9">
            <w:pPr>
              <w:pStyle w:val="ad"/>
              <w:numPr>
                <w:ilvl w:val="0"/>
                <w:numId w:val="3"/>
              </w:num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при выполнении работы;</w:t>
            </w:r>
          </w:p>
          <w:p w:rsidR="00BC3238" w:rsidRDefault="00BC3238" w:rsidP="004D48F9">
            <w:pPr>
              <w:pStyle w:val="ad"/>
              <w:numPr>
                <w:ilvl w:val="0"/>
                <w:numId w:val="3"/>
              </w:num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выполняемыми действиями и их результатами и прогнозировать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результатов;</w:t>
            </w:r>
          </w:p>
          <w:p w:rsidR="00BC3238" w:rsidRDefault="00BC3238" w:rsidP="004D48F9">
            <w:pPr>
              <w:pStyle w:val="ad"/>
              <w:numPr>
                <w:ilvl w:val="0"/>
                <w:numId w:val="3"/>
              </w:num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практических действий, корректировку хода практической работы;</w:t>
            </w:r>
          </w:p>
          <w:p w:rsidR="00BC3238" w:rsidRDefault="00BC3238" w:rsidP="004D48F9">
            <w:pPr>
              <w:pStyle w:val="a3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BC3238" w:rsidRDefault="00BC3238" w:rsidP="004D48F9">
            <w:pPr>
              <w:pStyle w:val="ad"/>
              <w:numPr>
                <w:ilvl w:val="0"/>
                <w:numId w:val="4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BC3238" w:rsidRDefault="00BC3238" w:rsidP="004D48F9">
            <w:pPr>
              <w:pStyle w:val="ad"/>
              <w:numPr>
                <w:ilvl w:val="0"/>
                <w:numId w:val="4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4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BC3238" w:rsidRDefault="00BC3238" w:rsidP="004D48F9">
            <w:pPr>
              <w:pStyle w:val="ad"/>
              <w:numPr>
                <w:ilvl w:val="0"/>
                <w:numId w:val="4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BC3238" w:rsidRDefault="00BC3238" w:rsidP="004D48F9">
            <w:pPr>
              <w:pStyle w:val="ad"/>
              <w:numPr>
                <w:ilvl w:val="0"/>
                <w:numId w:val="4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BC3238" w:rsidRDefault="00BC3238" w:rsidP="004D48F9">
            <w:pPr>
              <w:pStyle w:val="ad"/>
              <w:numPr>
                <w:ilvl w:val="0"/>
                <w:numId w:val="5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BC3238" w:rsidRDefault="00BC3238" w:rsidP="004D48F9">
            <w:pPr>
              <w:pStyle w:val="ad"/>
              <w:numPr>
                <w:ilvl w:val="0"/>
                <w:numId w:val="5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собственные мнения и идеи, аргументированно их излагать;</w:t>
            </w:r>
          </w:p>
          <w:p w:rsidR="00BC3238" w:rsidRDefault="00BC3238" w:rsidP="004D48F9">
            <w:pPr>
              <w:pStyle w:val="ad"/>
              <w:numPr>
                <w:ilvl w:val="0"/>
                <w:numId w:val="5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выслушать мнения и идеи товарищей, учитывать их при организации собственной деятельности и совместной работы;</w:t>
            </w:r>
          </w:p>
          <w:p w:rsidR="00BC3238" w:rsidRDefault="00BC3238" w:rsidP="004D48F9">
            <w:pPr>
              <w:pStyle w:val="ad"/>
              <w:numPr>
                <w:ilvl w:val="0"/>
                <w:numId w:val="5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BC3238" w:rsidRDefault="00BC3238" w:rsidP="004D48F9">
            <w:pPr>
              <w:pStyle w:val="ad"/>
              <w:numPr>
                <w:ilvl w:val="0"/>
                <w:numId w:val="5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заинтересованное отношение к деятельности своих товарищей и результатам их работы;</w:t>
            </w:r>
          </w:p>
          <w:p w:rsidR="00BC3238" w:rsidRDefault="00BC3238" w:rsidP="004D48F9">
            <w:pPr>
              <w:pStyle w:val="a3"/>
            </w:pPr>
          </w:p>
        </w:tc>
      </w:tr>
      <w:tr w:rsidR="00BC3238" w:rsidTr="004D48F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выпускника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3238" w:rsidRDefault="00BC3238" w:rsidP="004D48F9">
            <w:pPr>
              <w:pStyle w:val="ad"/>
              <w:numPr>
                <w:ilvl w:val="0"/>
                <w:numId w:val="6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стремление к творческому досугу на основе предметно-практических видов деятельности;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6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6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привычка к организованности, порядку, аккуратности;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6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BC3238" w:rsidRDefault="00BC3238" w:rsidP="004D48F9">
            <w:pPr>
              <w:pStyle w:val="ad"/>
              <w:numPr>
                <w:ilvl w:val="0"/>
                <w:numId w:val="6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сопричастности с культурой своего народа, уважительное отношение к культурным традициям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народов;</w:t>
            </w:r>
          </w:p>
          <w:p w:rsidR="00BC3238" w:rsidRDefault="00BC3238" w:rsidP="004D48F9">
            <w:pPr>
              <w:pStyle w:val="a3"/>
            </w:pPr>
          </w:p>
          <w:p w:rsidR="00BC3238" w:rsidRDefault="00BC3238" w:rsidP="004D48F9">
            <w:pPr>
              <w:pStyle w:val="a3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BC3238" w:rsidRDefault="00BC3238" w:rsidP="004D48F9">
            <w:pPr>
              <w:pStyle w:val="ad"/>
              <w:numPr>
                <w:ilvl w:val="0"/>
                <w:numId w:val="7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BC3238" w:rsidRDefault="00BC3238" w:rsidP="004D48F9">
            <w:pPr>
              <w:pStyle w:val="ad"/>
              <w:numPr>
                <w:ilvl w:val="0"/>
                <w:numId w:val="7"/>
              </w:numPr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BC3238" w:rsidRDefault="00BC3238" w:rsidP="004D48F9">
            <w:pPr>
              <w:pStyle w:val="a3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</w:pPr>
            <w:r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BC3238" w:rsidRDefault="00BC3238" w:rsidP="004D48F9">
            <w:pPr>
              <w:pStyle w:val="ad"/>
              <w:numPr>
                <w:ilvl w:val="0"/>
                <w:numId w:val="8"/>
              </w:numPr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      </w:r>
          </w:p>
          <w:p w:rsidR="00BC3238" w:rsidRDefault="00BC3238" w:rsidP="004D48F9">
            <w:pPr>
              <w:pStyle w:val="ad"/>
              <w:numPr>
                <w:ilvl w:val="0"/>
                <w:numId w:val="8"/>
              </w:numPr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BC3238" w:rsidRDefault="00BC3238" w:rsidP="004D48F9">
            <w:pPr>
              <w:pStyle w:val="ad"/>
              <w:numPr>
                <w:ilvl w:val="0"/>
                <w:numId w:val="8"/>
              </w:numPr>
              <w:ind w:left="0"/>
              <w:jc w:val="both"/>
            </w:pPr>
            <w:r>
              <w:rPr>
                <w:rFonts w:ascii="Times New Roman" w:hAnsi="Times New Roman" w:cs="Times New Roman"/>
              </w:rPr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BC3238" w:rsidRDefault="00BC3238" w:rsidP="004D48F9">
            <w:pPr>
              <w:pStyle w:val="ad"/>
              <w:numPr>
                <w:ilvl w:val="0"/>
                <w:numId w:val="8"/>
              </w:numPr>
              <w:ind w:left="0"/>
              <w:jc w:val="both"/>
            </w:pPr>
            <w:r>
              <w:rPr>
                <w:rFonts w:ascii="Times New Roman" w:hAnsi="Times New Roman" w:cs="Times New Roman"/>
              </w:rPr>
      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</w:t>
            </w:r>
            <w:r>
              <w:rPr>
                <w:rFonts w:ascii="Times New Roman" w:hAnsi="Times New Roman" w:cs="Times New Roman"/>
              </w:rPr>
              <w:lastRenderedPageBreak/>
              <w:t>средств и способов для его практического воплощения, аргументированно защищать продукт проектной деятельности;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BC3238" w:rsidRDefault="00BC3238" w:rsidP="004D48F9">
            <w:pPr>
              <w:pStyle w:val="ad"/>
              <w:numPr>
                <w:ilvl w:val="0"/>
                <w:numId w:val="9"/>
              </w:numPr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      </w:r>
          </w:p>
          <w:p w:rsidR="00BC3238" w:rsidRDefault="00BC3238" w:rsidP="004D48F9">
            <w:pPr>
              <w:pStyle w:val="a3"/>
            </w:pPr>
          </w:p>
          <w:p w:rsidR="00BC3238" w:rsidRDefault="00BC3238" w:rsidP="004D48F9">
            <w:pPr>
              <w:pStyle w:val="a3"/>
            </w:pPr>
          </w:p>
        </w:tc>
      </w:tr>
    </w:tbl>
    <w:p w:rsidR="00BC3238" w:rsidRDefault="00BC3238" w:rsidP="00BC3238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Матрица основного содержания программы: </w:t>
      </w: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29"/>
        <w:gridCol w:w="834"/>
        <w:gridCol w:w="4159"/>
        <w:gridCol w:w="3253"/>
        <w:gridCol w:w="3089"/>
        <w:gridCol w:w="1030"/>
      </w:tblGrid>
      <w:tr w:rsidR="00BC3238" w:rsidTr="004D48F9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4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Планируемый предметный результат</w:t>
            </w:r>
          </w:p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Приме</w:t>
            </w:r>
          </w:p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чания</w:t>
            </w:r>
            <w:proofErr w:type="spellEnd"/>
          </w:p>
        </w:tc>
      </w:tr>
      <w:tr w:rsidR="00BC3238" w:rsidTr="004D48F9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Выпускник получит возмож</w:t>
            </w:r>
            <w:r>
              <w:rPr>
                <w:rFonts w:ascii="Times New Roman" w:hAnsi="Times New Roman" w:cs="Times New Roman"/>
                <w:b/>
              </w:rPr>
              <w:softHyphen/>
              <w:t>ность научиться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Узнаём, как рабо</w:t>
            </w:r>
            <w:r>
              <w:rPr>
                <w:rFonts w:ascii="Times New Roman" w:hAnsi="Times New Roman"/>
              </w:rPr>
              <w:softHyphen/>
              <w:t>тают мас</w:t>
            </w:r>
            <w:r>
              <w:rPr>
                <w:rFonts w:ascii="Times New Roman" w:hAnsi="Times New Roman"/>
              </w:rPr>
              <w:softHyphen/>
              <w:t xml:space="preserve">тера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изучают на уроках технологии.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инструменты для уроков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гии. Правила поведения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работы на уроках технологи.</w:t>
            </w: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сновные требования культуры и безопасности труда: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– о необходимости своевре</w:t>
            </w:r>
            <w:r>
              <w:rPr>
                <w:rFonts w:ascii="Times New Roman" w:hAnsi="Times New Roman" w:cs="Times New Roman"/>
              </w:rPr>
              <w:softHyphen/>
              <w:t>менной подготовки и уборки рабочего места, поддержания порядка на рабочем месте в тече</w:t>
            </w:r>
            <w:r>
              <w:rPr>
                <w:rFonts w:ascii="Times New Roman" w:hAnsi="Times New Roman" w:cs="Times New Roman"/>
              </w:rPr>
              <w:softHyphen/>
              <w:t xml:space="preserve">ние урока; 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– правила безопасной работы с ножницами и иглой;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– приемы разметки деталей на бумаге различными спосо</w:t>
            </w:r>
            <w:r>
              <w:rPr>
                <w:rFonts w:ascii="Times New Roman" w:hAnsi="Times New Roman" w:cs="Times New Roman"/>
              </w:rPr>
              <w:softHyphen/>
              <w:t xml:space="preserve">бами (сгибанием, по шаблону, на глаз, от руки); 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– правила рациональной раз</w:t>
            </w:r>
            <w:r>
              <w:rPr>
                <w:rFonts w:ascii="Times New Roman" w:hAnsi="Times New Roman" w:cs="Times New Roman"/>
              </w:rPr>
              <w:softHyphen/>
              <w:t>метки (разметка на изнаночной стороне материала; экономия материала при разметке);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– правила аккуратной работы с клеем;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- 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- наименования отдельных материалов (бумага, картон, фольга, пластилин, природные материалы и пр.) и способы их обработки (сгибание, обрывание, </w:t>
            </w:r>
            <w:proofErr w:type="spellStart"/>
            <w:r>
              <w:rPr>
                <w:rFonts w:ascii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</w:rPr>
              <w:t>, разрезание, лепка и пр.);</w:t>
            </w:r>
            <w:proofErr w:type="gramEnd"/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proofErr w:type="gramStart"/>
            <w:r>
              <w:rPr>
                <w:rFonts w:ascii="Times New Roman" w:hAnsi="Times New Roman" w:cs="Times New Roman"/>
              </w:rPr>
              <w:t xml:space="preserve"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 (разрезание, вырезание, выкраивание, наклеивание, обрывание, сгибание, вытягивание, сплющивание и пр.); </w:t>
            </w:r>
            <w:proofErr w:type="gramEnd"/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названия отдельных техник, используемых в художественно-конструкторской деятельности (аппликация, лепка);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назначение простейшей графической инструкции и организацию работы в соответствии с ней.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 xml:space="preserve">подготавливать рабочее место и поддерживать на нем порядок в течение урока; 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соблюдать культуру труда и технику безопасности при работе над изделиями;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выполнять разметку сгибанием, по шаблону, на глаз и от руки;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использовать правила и приемы рациональной разметки;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lastRenderedPageBreak/>
              <w:t>аккуратно и ровно сгибать плотную бумагу и картон, пользоваться гладилкой;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аккуратно вырезать детали из бумаги по прямолинейному и криволинейному контуру;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аккуратно и точно выкраивать детали из бумаги способом обрывания;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аккуратно, равномерно наносить клей и приклеивать детали из бумаги;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аккуратно наклеивать засушенные листья и цветы на плотную бумагу;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изготавливать простые формы и конструкции из пластилина, пользоваться стекой;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пришивать пуговицы;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выполнять комбинированные работы из разных материалов;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воспринимать инструкцию (устную или графическую) и действовать в соответствии с инструкцией;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внимательно рассматривать и анализировать простые по конструкции образцы и использовать адекватные способы работы по их воссозданию;</w:t>
            </w:r>
          </w:p>
          <w:p w:rsidR="00BC3238" w:rsidRDefault="00BC3238" w:rsidP="004D48F9">
            <w:pPr>
              <w:pStyle w:val="ad"/>
              <w:numPr>
                <w:ilvl w:val="0"/>
                <w:numId w:val="11"/>
              </w:numPr>
              <w:spacing w:after="0"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выполнять работу по изготовлению изделий на основе анализа несложного образца.</w:t>
            </w:r>
          </w:p>
          <w:p w:rsidR="00BC3238" w:rsidRDefault="00BC3238" w:rsidP="004D48F9">
            <w:pPr>
              <w:pStyle w:val="a3"/>
              <w:spacing w:after="0" w:line="100" w:lineRule="atLeast"/>
            </w:pPr>
          </w:p>
        </w:tc>
        <w:tc>
          <w:tcPr>
            <w:tcW w:w="3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отдельных материалов и зависимость выбора поделочного материала для работы от его свойств;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отдельных поделочных материалов и способы их приготовления для работы;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деталей из набора «Конструктор», способы сборки изделий из разнообразных наборов.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несложные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взаимосвязи в форме и расположении отдельных деталей конструкции и находить адекватные способы работы по ее созданию;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мысленно трансформировать несложные формы и комбинировать из них новые конструкции в соответствии с условиями задания;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схемами,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графическими инструкциями, справочной литературой;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сотрудничество и выполнять совместную работу;</w:t>
            </w:r>
          </w:p>
          <w:p w:rsidR="00BC3238" w:rsidRDefault="00BC3238" w:rsidP="004D48F9">
            <w:pPr>
              <w:pStyle w:val="ad"/>
              <w:numPr>
                <w:ilvl w:val="0"/>
                <w:numId w:val="10"/>
              </w:numPr>
              <w:spacing w:after="0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элементарный самостоятельный уход за своими вещами (в школе и в условиях домашнего быта).</w:t>
            </w:r>
          </w:p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ind w:left="34" w:firstLine="283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rPr>
          <w:trHeight w:val="88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Учимся работать с разными материа</w:t>
            </w:r>
            <w:r>
              <w:rPr>
                <w:rFonts w:ascii="Times New Roman" w:hAnsi="Times New Roman"/>
              </w:rPr>
              <w:softHyphen/>
              <w:t>лами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пластилина. Инструменты и приспособления для работы с пластилином, подготовка пластилина к работе, приемы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пластилина. Изготовление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форм из пластилина: лепка по образцу, по памяти и по представлению.</w:t>
            </w:r>
          </w:p>
          <w:p w:rsidR="00BC3238" w:rsidRDefault="00BC3238" w:rsidP="004D48F9">
            <w:pPr>
              <w:pStyle w:val="a3"/>
              <w:spacing w:after="0" w:line="100" w:lineRule="atLeast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Простые приемы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бумаги: сгибание, складывание, разрезание. Правила техники безопасности при работе с ножницами. Изготовление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форм из бумаги способом складывания. Работа со схемой, графической инструкцией. Изготовление квадрата из прямоугольной полосы.</w:t>
            </w:r>
          </w:p>
          <w:p w:rsidR="00BC3238" w:rsidRDefault="00BC3238" w:rsidP="004D48F9">
            <w:pPr>
              <w:pStyle w:val="a3"/>
              <w:spacing w:after="0" w:line="100" w:lineRule="atLeast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природными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из засушенных листьев.</w:t>
            </w:r>
          </w:p>
          <w:p w:rsidR="00BC3238" w:rsidRDefault="00BC3238" w:rsidP="004D48F9">
            <w:pPr>
              <w:pStyle w:val="a3"/>
              <w:spacing w:after="0" w:line="100" w:lineRule="atLeast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яичной скорлупкой. Создание образа по ассоциации с исходной формой. Фольга как поделочный материал. Лепка из фольги.</w:t>
            </w: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  <w:b/>
              </w:rPr>
              <w:lastRenderedPageBreak/>
              <w:t>Поднима</w:t>
            </w:r>
            <w:r>
              <w:rPr>
                <w:rFonts w:ascii="Times New Roman" w:hAnsi="Times New Roman"/>
                <w:b/>
              </w:rPr>
              <w:softHyphen/>
              <w:t>емся по ступень</w:t>
            </w:r>
            <w:r>
              <w:rPr>
                <w:rFonts w:ascii="Times New Roman" w:hAnsi="Times New Roman"/>
                <w:b/>
              </w:rPr>
              <w:softHyphen/>
              <w:t>кам мас</w:t>
            </w:r>
            <w:r>
              <w:rPr>
                <w:rFonts w:ascii="Times New Roman" w:hAnsi="Times New Roman"/>
                <w:b/>
              </w:rPr>
              <w:softHyphen/>
              <w:t>терства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Style w:val="FontStyle4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Шаблон, его назначение; разметка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по шаблону. Приемы рациональной разметки. Разметка форм по линейке и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(комбинированный способ). Новые приемы работы с пластилином. Создание форм и образов разными способами: из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частей и из целого куска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как поделочный материал; приемы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для создания различных форм.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приемы обработки бумаги;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картона и плотной бумаги,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сгибов. Простые приемы работы с 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иглой. Изготовление кисточки, рамки из ниток; пришивание пуговиц. Отмеривание ниток для изготовления кисточки и для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тья. Завязывание узелка. Правила безопасной работы с иглой.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 как поделочный материал;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разметки деталей на поролоне,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поролона. Использование вторич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для поделок.</w:t>
            </w:r>
          </w:p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  <w:b/>
              </w:rPr>
              <w:lastRenderedPageBreak/>
              <w:t>Конст</w:t>
            </w:r>
            <w:r>
              <w:rPr>
                <w:rFonts w:ascii="Times New Roman" w:hAnsi="Times New Roman"/>
                <w:b/>
              </w:rPr>
              <w:softHyphen/>
              <w:t>руируем и решаем  задачи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плоскости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разцу, по модели и заданным условиям.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из геометрических и других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гур. Конструирование объемных форм путем простых пластических трансформаций бумаж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листа. Создание художественного образа на основе воображения и творческого использования материалов. Декоративно-худо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жественные аппликации.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«Конструктор».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детали и способы сборки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из набора «Конструктор» (любого вида). Анализ устройства образца, отбор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деталей, воссоздание конструкции по образцу.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  <w:color w:val="000000"/>
              </w:rPr>
              <w:t xml:space="preserve">Новые приемы работы и средства </w:t>
            </w:r>
            <w:r>
              <w:rPr>
                <w:rFonts w:ascii="Times New Roman" w:hAnsi="Times New Roman"/>
                <w:color w:val="000000"/>
              </w:rPr>
              <w:lastRenderedPageBreak/>
              <w:t>выразительности в изделиях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материалов, их изменение и использование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изделиями. Изготовление квадрата. Оригами. Композиция. Общее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композиции. Ошибки при составлении композиции.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симметричные формы. Разметка и вырезание симметричных форм. Симметрия и асимметрия в композиции.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симмет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асимметрии  в изделии.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иродных материалов и их использование в различных изделиях для создания образа. Приемы работы с различными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ростейшие виды технической документации (чертеж, эскиз, рисунок,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схема); 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использования линейки как чертежно-измерительного инструмента для выполнения построений и разметки деталей на плоскости;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построения прямоугольника от двух прямых углов с помощью линейки;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развертка объемного изделия (общее представление), способ получения развертки 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используемые в технических рисунках, чертежах и эскизах разверток;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разметки и вырезания симметричной формы из бумаги (по половине и ¼ формы);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композиция (общее представление), об использовании композиции в изделии для передачи замысла;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барельеф, технику выполнения барельефа;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полотняное переплетение нитей в ткани;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разметку деталей на ткани можно выполнять по шаблону и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продергивания нити;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бахрому по краю прямоугольного изделия из ткани с полотняным переплетением нитей;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«вперед иголку» и «через край», способы их выполнения;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технологических и декоративно-художественных различиях аппликации и мозаики, способах их выполнения;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символическом значении народной глиняной игрушки, ее основных образах;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линейку как чертежно-измерительный инструмент для выполнения построений на плоскости;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линейки строить прямоугольник от двух прямых углов; 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технический рисунок и схему с учетом условных обозначений и выполнять по ним работу;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несложные расчеты размеров деталей изделия, ориентируясь на образец или технический рисунок;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чертить простые прямоугольные развертки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соблюдения условных обозначений);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разметку квадрата на прямоугольном листе бумаги способом сгибания;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разметку по предмету;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изображения в технике барельефа;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круглую скульптуру из целого куска, пользоваться специальной палочкой и стекой;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фигуры из бумаги в технике оригами;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простые фронтальные и объемные композиции из различных материалов; 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разметку на ткани способом продергивания нитей;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разметку на ткани по шаблону; выкраивать из ткани детали простой формы;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бахрому по краю изделия из ткани с полотняным переплетением нитей;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швы «вперед иголку» и «через край»;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изображения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 (из бумаги и природных материалов);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конструкцию изделия и выполнять работу по образцу;</w:t>
            </w:r>
          </w:p>
          <w:p w:rsidR="00BC3238" w:rsidRDefault="00BC3238" w:rsidP="004D48F9">
            <w:pPr>
              <w:pStyle w:val="ad"/>
              <w:numPr>
                <w:ilvl w:val="0"/>
                <w:numId w:val="12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выполнить несложное оформление изделия в соответствии с его назначением.</w:t>
            </w:r>
          </w:p>
        </w:tc>
        <w:tc>
          <w:tcPr>
            <w:tcW w:w="3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поделочные материалы (бумага, ткань, пластилин) могут менять свои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конструктивные и декоративные свойства в результате соответствующей обработки (намачивания,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разогревания и пр.);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вещи должны подходить к окружающей обстановке и к характеру и облику своего хозяина;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разных условиях использования одна и та же по своей функции вещь будет иметь разное устройство и разный внешний вид;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народном быту вещи имели не только практический смысл, но еще и магическое значение, а потому изготавливались строго по правилам;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символическом значении образов и узоров в некоторых произведениях народного искусства;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симметрия (асимметрия) и ритм в форме предметов, в композиции изделий и каков их конструктивный и эстетический смысл;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проектная деятельность,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и защите проектов.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несложные эскизы разверток изделий с использованием условных обозначений;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несложные изменения и дополнения в конструкцию и оформление изделия  в соответствии с поставленными условиями;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расписывать изделия из пластилина красками (гуашью);</w:t>
            </w:r>
          </w:p>
          <w:p w:rsidR="00BC3238" w:rsidRDefault="00BC3238" w:rsidP="004D48F9">
            <w:pPr>
              <w:pStyle w:val="ad"/>
              <w:numPr>
                <w:ilvl w:val="0"/>
                <w:numId w:val="13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проектные задания в соответствии с содержанием изученного материала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и умений.</w:t>
            </w:r>
          </w:p>
          <w:p w:rsidR="00BC3238" w:rsidRDefault="00BC3238" w:rsidP="004D48F9">
            <w:pPr>
              <w:pStyle w:val="a3"/>
              <w:spacing w:line="100" w:lineRule="atLeast"/>
              <w:ind w:left="34" w:firstLine="283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  <w:color w:val="000000"/>
              </w:rPr>
              <w:lastRenderedPageBreak/>
              <w:t>Разметка прямоугольника от двух прямых углов. Конструирование и оформление изделий для праздника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в построении прямоугольных разверток. Решение задач на мысленную трансформацию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lastRenderedPageBreak/>
              <w:t>Изделия по мотивам народных образцов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ткани. Изделия из ткани </w:t>
            </w:r>
          </w:p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(дорожная и декоративная игольницы, салфетка).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  <w:color w:val="000000"/>
              </w:rPr>
              <w:lastRenderedPageBreak/>
              <w:t>Декоративно-прикладные изделия различного назначения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приемов работы.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Fonts w:ascii="Times New Roman" w:hAnsi="Times New Roman"/>
              </w:rPr>
              <w:lastRenderedPageBreak/>
              <w:t>Формы и образы природы – образец для мастера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изделиях мастеров. Передача наиболее характерных деталей в условных формах оригами. Новые приемы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lastRenderedPageBreak/>
              <w:t xml:space="preserve">о предметном мире как основной среде обитания современного человека; 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о ценности и значении изучения объектов природы для создания гармоничного предметного мира (человек многое заимствует у природы в формах, устройстве изделий);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 xml:space="preserve">общие правила создания предметов рукотворного мира: соответствие изделия обстановке, удобство в использовании, эстетическая выразительность; 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наиболее распространенные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правила безопасной работы с циркулем, шилом и канцелярским ножом;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 xml:space="preserve">о выполнении построения и </w:t>
            </w:r>
            <w:r>
              <w:rPr>
                <w:rFonts w:ascii="Times New Roman" w:hAnsi="Times New Roman" w:cs="Times New Roman"/>
              </w:rPr>
              <w:lastRenderedPageBreak/>
              <w:t>разметке деталей соответствующих форм (круг, равносторонний треугольник, вписанный в круг) с помощью циркуля;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о построении прямоугольных фигур на листе неправильной формы с помощью угольника;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о персональном компьютере как техническом средстве и возможностях его использования для решения простых художественно-конструкторских задач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Style w:val="a5"/>
                <w:rFonts w:ascii="Times New Roman" w:hAnsi="Times New Roman" w:cs="Times New Roman"/>
              </w:rPr>
              <w:t xml:space="preserve">1; 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об особенностях силуэтных изображений, их художественной выразительности и способах вырезания силуэтов различных видов из бумаги;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 xml:space="preserve">оценивать целесообразность конструкции и внешнего вида изделия с точки зрения его утилитарной функции; 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решать простые задачи конструктивного характера, связанные с изменением вида и способов соединения деталей (</w:t>
            </w:r>
            <w:proofErr w:type="spellStart"/>
            <w:r>
              <w:rPr>
                <w:rFonts w:ascii="Times New Roman" w:hAnsi="Times New Roman" w:cs="Times New Roman"/>
              </w:rPr>
              <w:t>доконструирование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</w:rPr>
              <w:t>частичное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изделия) в соответствии с новыми требованиями и условиями использования изделия;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выполнять построение и разметку фигур с помощью циркуля;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lastRenderedPageBreak/>
              <w:t>выполнять построение прямоугольника на листе неправильной формы с помощью угольника и линейки;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соблюдать безопасные приемы работы с новыми инструментами – циркулем и канцелярским ножом, правильно их использовать;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 xml:space="preserve">соблюдать безопасные приемы работы на компьютере; 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выполнять шов «назад иголку» и использовать его при  изготовлении изделий;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изготавливать изделия из бисера по простым схемам; целенаправленно вносить изменения в схемы в соответствии с простыми задачами конструктивного и декоративного плана;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изготавливать изделия из различных пластических материалов;</w:t>
            </w:r>
          </w:p>
          <w:p w:rsidR="00BC3238" w:rsidRDefault="00BC3238" w:rsidP="004D48F9">
            <w:pPr>
              <w:pStyle w:val="ad"/>
              <w:numPr>
                <w:ilvl w:val="0"/>
                <w:numId w:val="14"/>
              </w:numPr>
              <w:spacing w:line="100" w:lineRule="atLeast"/>
              <w:ind w:left="33"/>
            </w:pPr>
            <w:r>
              <w:rPr>
                <w:rFonts w:ascii="Times New Roman" w:hAnsi="Times New Roman" w:cs="Times New Roman"/>
              </w:rPr>
              <w:t>использовать комбинированные техники при изготовлении изделий в соответствии с конструктивной или декоративно-художественной задачей.</w:t>
            </w:r>
          </w:p>
          <w:p w:rsidR="00BC3238" w:rsidRDefault="00BC3238" w:rsidP="004D48F9">
            <w:pPr>
              <w:pStyle w:val="a3"/>
              <w:spacing w:line="100" w:lineRule="atLeast"/>
              <w:ind w:left="33" w:firstLine="284"/>
            </w:pPr>
          </w:p>
        </w:tc>
        <w:tc>
          <w:tcPr>
            <w:tcW w:w="3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первичности мира природы по отношению к искусственно созданному миру вещей;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бионике как науке, использующей для решения технико-технологических задач «конструктивные изобретения» природы; 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отдельных законах механики, используемых при конструировании предметной среды (на уровне общих представлений);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изменения и творческой переработки  (стилизации) природных форм в бытовых вещах в соответствии с их функцией, о приемах стилизации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иродных форм в вещах;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вычурность в конструкции и отделке вещи сужает область ее применения; универсальные вещи отличаются строгостью и простотой.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уметь: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подбирать материалы для изделий на основе полученных представлений об их конструктивных и декоративно-художественных свойствах и в соответствии с поставленной задачей;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и изготавливать несложные комплекты изделий по принципу стилевой гармонии;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стебельчатый шов и использовать его при изготовлении изделий;</w:t>
            </w:r>
          </w:p>
          <w:p w:rsidR="00BC3238" w:rsidRDefault="00BC3238" w:rsidP="004D48F9">
            <w:pPr>
              <w:pStyle w:val="ad"/>
              <w:numPr>
                <w:ilvl w:val="0"/>
                <w:numId w:val="15"/>
              </w:numPr>
              <w:spacing w:line="100" w:lineRule="atLeas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простые изделия (или дорабатывать конструкции) с учетом некоторых требований и законов механики.</w:t>
            </w:r>
          </w:p>
          <w:p w:rsidR="00BC3238" w:rsidRDefault="00BC3238" w:rsidP="004D48F9">
            <w:pPr>
              <w:pStyle w:val="a3"/>
              <w:spacing w:line="100" w:lineRule="atLeast"/>
              <w:ind w:left="34" w:firstLine="326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и настроение вещи </w:t>
            </w:r>
          </w:p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выбора формы, цвета, деталей отделки в изделии от его назначения. Конструирование изделий определенного назначения (передача «характера и настроения» в вещах): пригласительных билетов и поздравительных открыток, настольных карточек, упаковок для подарков, елочных украшений.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объемных изделий из бумаги. Приемы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Красота и уют нашего дома. Гармония стиля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Синтепон; разметка деталей на синтепоне.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Сборка и отделка изделий из ткани.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записных книжек разного назначения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записной книжки в мягкой обложке.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lastRenderedPageBreak/>
              <w:t>От мира природы – к миру вещей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Из глубины веков – до наших дней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Архитектурная керамика; изразец.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лозы, бересты, щепы; имитация этих материалов в плетении из бумажных полос.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работе приемы рациональной и безопасной работы с разными инструментами: чертежными (линейка,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угольник, циркуль), режущими (ножницы, нож), колющими (швейная игла, шило);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выделении, формообразовании, сборки и отделки изделия;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плоскостные и объемные изделия по образцам, простейшим чертежам, эскизам, схемам, рисункам, по заданным условиям;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простые задачи конструктивного характера по изменению вида и способов соединения деталей (достраивание,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целью придания новых свойств изделию;</w:t>
            </w:r>
          </w:p>
          <w:p w:rsidR="00BC3238" w:rsidRDefault="00BC3238" w:rsidP="004D48F9">
            <w:pPr>
              <w:pStyle w:val="ad"/>
              <w:numPr>
                <w:ilvl w:val="0"/>
                <w:numId w:val="16"/>
              </w:numPr>
              <w:spacing w:line="100" w:lineRule="atLeast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BC3238" w:rsidRDefault="00BC3238" w:rsidP="004D48F9">
            <w:pPr>
              <w:pStyle w:val="a3"/>
              <w:spacing w:line="100" w:lineRule="atLeast"/>
              <w:ind w:left="33" w:firstLine="284"/>
              <w:jc w:val="both"/>
            </w:pPr>
          </w:p>
        </w:tc>
        <w:tc>
          <w:tcPr>
            <w:tcW w:w="3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d"/>
              <w:numPr>
                <w:ilvl w:val="0"/>
                <w:numId w:val="17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утилитарно-конструктивные и декоративно-художественные возможности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BC3238" w:rsidRDefault="00BC3238" w:rsidP="004D48F9">
            <w:pPr>
              <w:pStyle w:val="ad"/>
              <w:numPr>
                <w:ilvl w:val="0"/>
                <w:numId w:val="17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BC3238" w:rsidRDefault="00BC3238" w:rsidP="004D48F9">
            <w:pPr>
              <w:pStyle w:val="ad"/>
              <w:numPr>
                <w:ilvl w:val="0"/>
                <w:numId w:val="17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      </w:r>
          </w:p>
          <w:p w:rsidR="00BC3238" w:rsidRDefault="00BC3238" w:rsidP="004D48F9">
            <w:pPr>
              <w:pStyle w:val="ad"/>
              <w:numPr>
                <w:ilvl w:val="0"/>
                <w:numId w:val="17"/>
              </w:numPr>
              <w:spacing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      </w:r>
          </w:p>
          <w:p w:rsidR="00BC3238" w:rsidRDefault="00BC3238" w:rsidP="004D48F9">
            <w:pPr>
              <w:pStyle w:val="a3"/>
              <w:spacing w:line="100" w:lineRule="atLeast"/>
              <w:ind w:left="34" w:firstLine="283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lastRenderedPageBreak/>
              <w:t>Традиции мастеров в изделиях для праздника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Гофрированная подвеска из бумаги. Традиционные приемы выполнения складок и конструирования изделий. 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рамка для фото. Зависимость формы, декора рамки от особенностей обрамляемой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lastRenderedPageBreak/>
              <w:t>Мастера и подмастерья. Зимнее рукоделие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проездного билета. Ремонт книги. Изготовление подарков, сувениров с использованием освоенных технологий.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  <w:tr w:rsidR="00BC3238" w:rsidTr="004D48F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В каждом деле – свои секреты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из соломки и ниток. Аппликация из соломки.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в руках мастера. Ремесла, связанные с обработкой металла; чеканка. Тиснение по фольге как упрощенный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бумажного листа. Технологии и культурные традиции в искусстве оригами. Новые виды складок и приемы работы.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ремесла как отражение особенностей национальной культуры народов мира. </w:t>
            </w:r>
          </w:p>
          <w:p w:rsidR="00BC3238" w:rsidRDefault="00BC3238" w:rsidP="004D48F9">
            <w:pPr>
              <w:pStyle w:val="a3"/>
              <w:spacing w:after="0"/>
              <w:ind w:firstLine="68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238" w:rsidRDefault="00BC3238" w:rsidP="004D48F9">
            <w:pPr>
              <w:pStyle w:val="a3"/>
              <w:spacing w:after="0" w:line="100" w:lineRule="atLeast"/>
              <w:jc w:val="both"/>
            </w:pPr>
          </w:p>
        </w:tc>
      </w:tr>
    </w:tbl>
    <w:p w:rsidR="00BC3238" w:rsidRDefault="00BC3238" w:rsidP="00BC3238">
      <w:pPr>
        <w:pStyle w:val="a3"/>
        <w:spacing w:line="100" w:lineRule="atLeast"/>
        <w:jc w:val="center"/>
      </w:pPr>
    </w:p>
    <w:p w:rsidR="00BC3238" w:rsidRDefault="00BC3238" w:rsidP="00BC3238">
      <w:pPr>
        <w:pStyle w:val="a6"/>
        <w:spacing w:after="0" w:line="276" w:lineRule="auto"/>
        <w:jc w:val="both"/>
      </w:pPr>
    </w:p>
    <w:p w:rsidR="00BC3238" w:rsidRDefault="00BC3238" w:rsidP="00BC3238">
      <w:pPr>
        <w:pStyle w:val="a3"/>
        <w:spacing w:after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  <w:r>
        <w:rPr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Для работы каждому ребенку необходимы следующие материалы: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proofErr w:type="gramStart"/>
      <w:r>
        <w:rPr>
          <w:sz w:val="24"/>
          <w:szCs w:val="24"/>
        </w:rPr>
        <w:t>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лепки.</w:t>
      </w:r>
      <w:proofErr w:type="gramEnd"/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материалы, составляющие учебно-методический комплект по технологии. </w:t>
      </w:r>
    </w:p>
    <w:p w:rsidR="00BC3238" w:rsidRDefault="00BC3238" w:rsidP="00BC3238">
      <w:pPr>
        <w:pStyle w:val="1"/>
        <w:spacing w:after="0" w:line="276" w:lineRule="auto"/>
        <w:ind w:left="0"/>
        <w:jc w:val="both"/>
      </w:pPr>
      <w:r>
        <w:rPr>
          <w:b/>
          <w:sz w:val="24"/>
          <w:szCs w:val="24"/>
        </w:rPr>
        <w:t>Состав учебно-методического комплекта по технологии:</w:t>
      </w:r>
    </w:p>
    <w:p w:rsidR="00BC3238" w:rsidRDefault="00BC3238" w:rsidP="00BC3238">
      <w:pPr>
        <w:pStyle w:val="1"/>
        <w:spacing w:after="0" w:line="276" w:lineRule="auto"/>
        <w:ind w:left="0"/>
        <w:jc w:val="both"/>
      </w:pPr>
      <w:r>
        <w:rPr>
          <w:b/>
          <w:sz w:val="24"/>
          <w:szCs w:val="24"/>
        </w:rPr>
        <w:t>1 класс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Технология. 1 класс. Учебник.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Технология. 1 класс. Рабочие тетради №1 и №2.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Технология: Методические рекомендации к учебнику для 1 класса общеобразовательных учреждений.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Дидактические материалы и наглядные пособия для уроков технологии. 1 класс.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b/>
          <w:sz w:val="24"/>
          <w:szCs w:val="24"/>
        </w:rPr>
        <w:t>2 класс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Технология. 2 класс. Учебник.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Технология. 2 класс. Рабочие тетради №1 и №2. –Смоленск: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Технология: Методические рекомендации к учебнику для 2 класса общеобразовательных учреждений.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век.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b/>
          <w:sz w:val="24"/>
          <w:szCs w:val="24"/>
        </w:rPr>
        <w:t>3 класс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Н.М. Технология. 3 класс. Учебник.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Н.М. Технология. 3 класс. Рабочие тетради №1 и №2. -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Н.М. Технология: Методические рекомендации к учебнику для 3 класса общеобразовательных учреждений.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век.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b/>
          <w:sz w:val="24"/>
          <w:szCs w:val="24"/>
        </w:rPr>
        <w:t>4 класс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Технология. 4 класс. Учебник.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t xml:space="preserve">Конышева Н. М. Технология. 4 класс. Рабочие тетради №1 и №2.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  <w:r>
        <w:rPr>
          <w:sz w:val="24"/>
          <w:szCs w:val="24"/>
        </w:rPr>
        <w:lastRenderedPageBreak/>
        <w:t xml:space="preserve">Конышева Н. М. Технология: Методические рекомендации к учебнику для 4 класса общеобразовательных учреждений. – Смоленск: Ассоциация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</w:t>
      </w:r>
    </w:p>
    <w:p w:rsidR="00BC3238" w:rsidRDefault="00BC3238" w:rsidP="00BC3238">
      <w:pPr>
        <w:pStyle w:val="1"/>
        <w:spacing w:after="0" w:line="276" w:lineRule="auto"/>
        <w:ind w:left="0" w:firstLine="680"/>
        <w:jc w:val="both"/>
      </w:pPr>
    </w:p>
    <w:p w:rsidR="00BC3238" w:rsidRDefault="00BC3238" w:rsidP="00BC3238">
      <w:pPr>
        <w:pStyle w:val="a3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BC3238" w:rsidRDefault="00BC3238" w:rsidP="00BC3238">
      <w:pPr>
        <w:pStyle w:val="1"/>
        <w:spacing w:after="0" w:line="276" w:lineRule="auto"/>
        <w:ind w:left="0"/>
        <w:jc w:val="both"/>
      </w:pPr>
    </w:p>
    <w:p w:rsidR="00E043B6" w:rsidRDefault="00E043B6"/>
    <w:sectPr w:rsidR="00E043B6" w:rsidSect="00BC32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5" w:rsidRDefault="002A6C75" w:rsidP="00BC3238">
      <w:pPr>
        <w:spacing w:after="0" w:line="240" w:lineRule="auto"/>
      </w:pPr>
      <w:r>
        <w:separator/>
      </w:r>
    </w:p>
  </w:endnote>
  <w:endnote w:type="continuationSeparator" w:id="0">
    <w:p w:rsidR="002A6C75" w:rsidRDefault="002A6C75" w:rsidP="00BC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5" w:rsidRDefault="002A6C75" w:rsidP="00BC3238">
      <w:pPr>
        <w:spacing w:after="0" w:line="240" w:lineRule="auto"/>
      </w:pPr>
      <w:r>
        <w:separator/>
      </w:r>
    </w:p>
  </w:footnote>
  <w:footnote w:type="continuationSeparator" w:id="0">
    <w:p w:rsidR="002A6C75" w:rsidRDefault="002A6C75" w:rsidP="00BC3238">
      <w:pPr>
        <w:spacing w:after="0" w:line="240" w:lineRule="auto"/>
      </w:pPr>
      <w:r>
        <w:continuationSeparator/>
      </w:r>
    </w:p>
  </w:footnote>
  <w:footnote w:id="1">
    <w:p w:rsidR="00BC3238" w:rsidRDefault="00BC3238" w:rsidP="00BC3238">
      <w:pPr>
        <w:pStyle w:val="aa"/>
      </w:pPr>
      <w:r>
        <w:rPr>
          <w:rStyle w:val="a4"/>
        </w:rPr>
        <w:footnoteRef/>
      </w:r>
      <w:r>
        <w:rPr>
          <w:rStyle w:val="a4"/>
        </w:rPr>
        <w:tab/>
        <w:t>1</w:t>
      </w:r>
      <w:r>
        <w:t>На уровне общих представлений.</w:t>
      </w:r>
    </w:p>
  </w:footnote>
  <w:footnote w:id="2">
    <w:p w:rsidR="00BC3238" w:rsidRDefault="00BC3238" w:rsidP="00BC3238">
      <w:pPr>
        <w:pStyle w:val="aa"/>
      </w:pPr>
      <w:r>
        <w:rPr>
          <w:rStyle w:val="a4"/>
        </w:rPr>
        <w:footnoteRef/>
      </w:r>
      <w:r>
        <w:rPr>
          <w:rStyle w:val="a4"/>
        </w:rPr>
        <w:tab/>
        <w:t>1</w:t>
      </w:r>
      <w:r>
        <w:t>Без обязательного знания этого термина.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417"/>
    <w:multiLevelType w:val="multilevel"/>
    <w:tmpl w:val="2D1E3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5F4C01"/>
    <w:multiLevelType w:val="multilevel"/>
    <w:tmpl w:val="29D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B76F5B"/>
    <w:multiLevelType w:val="multilevel"/>
    <w:tmpl w:val="943AE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3C2C26"/>
    <w:multiLevelType w:val="multilevel"/>
    <w:tmpl w:val="DCB82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1B3"/>
    <w:multiLevelType w:val="multilevel"/>
    <w:tmpl w:val="D9EE2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D5162B"/>
    <w:multiLevelType w:val="multilevel"/>
    <w:tmpl w:val="35FEC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F53AE6"/>
    <w:multiLevelType w:val="multilevel"/>
    <w:tmpl w:val="A1C46852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3A27AB"/>
    <w:multiLevelType w:val="multilevel"/>
    <w:tmpl w:val="EBE41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293A3A"/>
    <w:multiLevelType w:val="multilevel"/>
    <w:tmpl w:val="29CC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C53C5E"/>
    <w:multiLevelType w:val="multilevel"/>
    <w:tmpl w:val="2B06D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ED4544"/>
    <w:multiLevelType w:val="multilevel"/>
    <w:tmpl w:val="2CFAC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7D51A4"/>
    <w:multiLevelType w:val="multilevel"/>
    <w:tmpl w:val="9B28E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DA67DB"/>
    <w:multiLevelType w:val="multilevel"/>
    <w:tmpl w:val="1D304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43E52"/>
    <w:multiLevelType w:val="multilevel"/>
    <w:tmpl w:val="304E6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8C00ED"/>
    <w:multiLevelType w:val="multilevel"/>
    <w:tmpl w:val="665C5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FF4264F"/>
    <w:multiLevelType w:val="multilevel"/>
    <w:tmpl w:val="9D927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31DD7"/>
    <w:multiLevelType w:val="multilevel"/>
    <w:tmpl w:val="00D8B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38"/>
    <w:rsid w:val="000071C7"/>
    <w:rsid w:val="0001236E"/>
    <w:rsid w:val="0002173B"/>
    <w:rsid w:val="00024FE7"/>
    <w:rsid w:val="0004369A"/>
    <w:rsid w:val="0005243C"/>
    <w:rsid w:val="00054049"/>
    <w:rsid w:val="00054E87"/>
    <w:rsid w:val="000553FB"/>
    <w:rsid w:val="00056EDC"/>
    <w:rsid w:val="00057F70"/>
    <w:rsid w:val="000740BE"/>
    <w:rsid w:val="000760EC"/>
    <w:rsid w:val="00077F61"/>
    <w:rsid w:val="00080CFC"/>
    <w:rsid w:val="0008525A"/>
    <w:rsid w:val="00085D05"/>
    <w:rsid w:val="000A164D"/>
    <w:rsid w:val="000A3F0B"/>
    <w:rsid w:val="000B2784"/>
    <w:rsid w:val="000C3EB8"/>
    <w:rsid w:val="000D3063"/>
    <w:rsid w:val="000E3B44"/>
    <w:rsid w:val="000F096C"/>
    <w:rsid w:val="000F780C"/>
    <w:rsid w:val="00112DC7"/>
    <w:rsid w:val="00114580"/>
    <w:rsid w:val="00116D1D"/>
    <w:rsid w:val="00121F85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1F6A5C"/>
    <w:rsid w:val="00217345"/>
    <w:rsid w:val="00237554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6C75"/>
    <w:rsid w:val="002A7945"/>
    <w:rsid w:val="002B189A"/>
    <w:rsid w:val="002B6203"/>
    <w:rsid w:val="002D113E"/>
    <w:rsid w:val="002D2DE8"/>
    <w:rsid w:val="002D3E67"/>
    <w:rsid w:val="002E19A0"/>
    <w:rsid w:val="002E38E0"/>
    <w:rsid w:val="002E3B09"/>
    <w:rsid w:val="002E479F"/>
    <w:rsid w:val="002E7195"/>
    <w:rsid w:val="002F640F"/>
    <w:rsid w:val="00323299"/>
    <w:rsid w:val="00326FBF"/>
    <w:rsid w:val="00344F6A"/>
    <w:rsid w:val="00351E0C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C5DA8"/>
    <w:rsid w:val="003E5637"/>
    <w:rsid w:val="003F093A"/>
    <w:rsid w:val="00404E65"/>
    <w:rsid w:val="00420E71"/>
    <w:rsid w:val="00423810"/>
    <w:rsid w:val="00425ADC"/>
    <w:rsid w:val="0043140B"/>
    <w:rsid w:val="00434465"/>
    <w:rsid w:val="00446FCF"/>
    <w:rsid w:val="00457012"/>
    <w:rsid w:val="004574B2"/>
    <w:rsid w:val="0046118C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0410"/>
    <w:rsid w:val="00566845"/>
    <w:rsid w:val="005729B1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5B40"/>
    <w:rsid w:val="0063698E"/>
    <w:rsid w:val="00663D4D"/>
    <w:rsid w:val="006828B5"/>
    <w:rsid w:val="006E5D14"/>
    <w:rsid w:val="006F4FBC"/>
    <w:rsid w:val="006F5F30"/>
    <w:rsid w:val="00703531"/>
    <w:rsid w:val="0071080C"/>
    <w:rsid w:val="00711D8E"/>
    <w:rsid w:val="00722EC9"/>
    <w:rsid w:val="007278CB"/>
    <w:rsid w:val="0073681F"/>
    <w:rsid w:val="007405EB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23DA9"/>
    <w:rsid w:val="008422E4"/>
    <w:rsid w:val="008430CB"/>
    <w:rsid w:val="00856A67"/>
    <w:rsid w:val="008804BB"/>
    <w:rsid w:val="00885B88"/>
    <w:rsid w:val="00891EF5"/>
    <w:rsid w:val="00896705"/>
    <w:rsid w:val="008A0453"/>
    <w:rsid w:val="008A1E48"/>
    <w:rsid w:val="008D51C8"/>
    <w:rsid w:val="008E3BBB"/>
    <w:rsid w:val="00906019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1775"/>
    <w:rsid w:val="00997CDC"/>
    <w:rsid w:val="009A3509"/>
    <w:rsid w:val="009D5178"/>
    <w:rsid w:val="009E191D"/>
    <w:rsid w:val="00A31736"/>
    <w:rsid w:val="00A31A97"/>
    <w:rsid w:val="00A45815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900BC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A3798"/>
    <w:rsid w:val="00BB5CEB"/>
    <w:rsid w:val="00BC3238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0E25"/>
    <w:rsid w:val="00C45F0F"/>
    <w:rsid w:val="00C5455D"/>
    <w:rsid w:val="00C54B0A"/>
    <w:rsid w:val="00C63E75"/>
    <w:rsid w:val="00C65356"/>
    <w:rsid w:val="00C80BB5"/>
    <w:rsid w:val="00C857D7"/>
    <w:rsid w:val="00C86E97"/>
    <w:rsid w:val="00CB2D4A"/>
    <w:rsid w:val="00CC22C9"/>
    <w:rsid w:val="00CC6172"/>
    <w:rsid w:val="00CD1FF8"/>
    <w:rsid w:val="00CD7EBA"/>
    <w:rsid w:val="00CE5957"/>
    <w:rsid w:val="00CF22F4"/>
    <w:rsid w:val="00CF24B4"/>
    <w:rsid w:val="00CF43E1"/>
    <w:rsid w:val="00D00A25"/>
    <w:rsid w:val="00D01774"/>
    <w:rsid w:val="00D02F0F"/>
    <w:rsid w:val="00D411A2"/>
    <w:rsid w:val="00D41936"/>
    <w:rsid w:val="00D44FE7"/>
    <w:rsid w:val="00D53795"/>
    <w:rsid w:val="00D56377"/>
    <w:rsid w:val="00D56E77"/>
    <w:rsid w:val="00D7670D"/>
    <w:rsid w:val="00D77008"/>
    <w:rsid w:val="00D77FE5"/>
    <w:rsid w:val="00D86B74"/>
    <w:rsid w:val="00D87096"/>
    <w:rsid w:val="00D950D2"/>
    <w:rsid w:val="00DA0C45"/>
    <w:rsid w:val="00DB709A"/>
    <w:rsid w:val="00DD2557"/>
    <w:rsid w:val="00DE288A"/>
    <w:rsid w:val="00DE2CFF"/>
    <w:rsid w:val="00E043B6"/>
    <w:rsid w:val="00E125D6"/>
    <w:rsid w:val="00E17BCB"/>
    <w:rsid w:val="00E23F2D"/>
    <w:rsid w:val="00E31B95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07238"/>
    <w:rsid w:val="00F166A2"/>
    <w:rsid w:val="00F20A05"/>
    <w:rsid w:val="00F22E3F"/>
    <w:rsid w:val="00F24A0B"/>
    <w:rsid w:val="00F26AEC"/>
    <w:rsid w:val="00F27445"/>
    <w:rsid w:val="00F43EBD"/>
    <w:rsid w:val="00F52313"/>
    <w:rsid w:val="00F67062"/>
    <w:rsid w:val="00F73BBB"/>
    <w:rsid w:val="00F75EA6"/>
    <w:rsid w:val="00F765D7"/>
    <w:rsid w:val="00F8515B"/>
    <w:rsid w:val="00F96A9D"/>
    <w:rsid w:val="00F9790B"/>
    <w:rsid w:val="00FB3539"/>
    <w:rsid w:val="00FB3899"/>
    <w:rsid w:val="00FB4E7E"/>
    <w:rsid w:val="00FB7DDF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3238"/>
    <w:pPr>
      <w:suppressAutoHyphens/>
    </w:pPr>
    <w:rPr>
      <w:rFonts w:ascii="Calibri" w:eastAsia="DejaVu Sans" w:hAnsi="Calibri"/>
    </w:rPr>
  </w:style>
  <w:style w:type="character" w:styleId="a4">
    <w:name w:val="footnote reference"/>
    <w:rsid w:val="00BC3238"/>
    <w:rPr>
      <w:vertAlign w:val="superscript"/>
    </w:rPr>
  </w:style>
  <w:style w:type="character" w:customStyle="1" w:styleId="FontStyle44">
    <w:name w:val="Font Style44"/>
    <w:basedOn w:val="a0"/>
    <w:rsid w:val="00BC3238"/>
    <w:rPr>
      <w:rFonts w:ascii="Microsoft Sans Serif" w:hAnsi="Microsoft Sans Serif" w:cs="Microsoft Sans Serif"/>
      <w:sz w:val="18"/>
      <w:szCs w:val="18"/>
    </w:rPr>
  </w:style>
  <w:style w:type="character" w:customStyle="1" w:styleId="a5">
    <w:name w:val="Привязка сноски"/>
    <w:rsid w:val="00BC3238"/>
    <w:rPr>
      <w:vertAlign w:val="superscript"/>
    </w:rPr>
  </w:style>
  <w:style w:type="paragraph" w:styleId="a6">
    <w:name w:val="Body Text"/>
    <w:basedOn w:val="a3"/>
    <w:link w:val="a7"/>
    <w:rsid w:val="00BC3238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3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3"/>
    <w:link w:val="a9"/>
    <w:rsid w:val="00BC3238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C3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3"/>
    <w:rsid w:val="00BC3238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C3238"/>
    <w:pPr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footnote text"/>
    <w:basedOn w:val="a3"/>
    <w:link w:val="ab"/>
    <w:rsid w:val="00BC3238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C3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3"/>
    <w:rsid w:val="00BC323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3"/>
    <w:rsid w:val="00BC3238"/>
    <w:pPr>
      <w:ind w:left="720"/>
      <w:contextualSpacing/>
    </w:pPr>
  </w:style>
  <w:style w:type="paragraph" w:customStyle="1" w:styleId="Style15">
    <w:name w:val="Style15"/>
    <w:basedOn w:val="a3"/>
    <w:rsid w:val="00BC3238"/>
    <w:pPr>
      <w:widowControl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table" w:styleId="ae">
    <w:name w:val="Table Grid"/>
    <w:basedOn w:val="a1"/>
    <w:uiPriority w:val="59"/>
    <w:rsid w:val="00BC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3238"/>
    <w:pPr>
      <w:suppressAutoHyphens/>
    </w:pPr>
    <w:rPr>
      <w:rFonts w:ascii="Calibri" w:eastAsia="DejaVu Sans" w:hAnsi="Calibri"/>
    </w:rPr>
  </w:style>
  <w:style w:type="character" w:styleId="a4">
    <w:name w:val="footnote reference"/>
    <w:rsid w:val="00BC3238"/>
    <w:rPr>
      <w:vertAlign w:val="superscript"/>
    </w:rPr>
  </w:style>
  <w:style w:type="character" w:customStyle="1" w:styleId="FontStyle44">
    <w:name w:val="Font Style44"/>
    <w:basedOn w:val="a0"/>
    <w:rsid w:val="00BC3238"/>
    <w:rPr>
      <w:rFonts w:ascii="Microsoft Sans Serif" w:hAnsi="Microsoft Sans Serif" w:cs="Microsoft Sans Serif"/>
      <w:sz w:val="18"/>
      <w:szCs w:val="18"/>
    </w:rPr>
  </w:style>
  <w:style w:type="character" w:customStyle="1" w:styleId="a5">
    <w:name w:val="Привязка сноски"/>
    <w:rsid w:val="00BC3238"/>
    <w:rPr>
      <w:vertAlign w:val="superscript"/>
    </w:rPr>
  </w:style>
  <w:style w:type="paragraph" w:styleId="a6">
    <w:name w:val="Body Text"/>
    <w:basedOn w:val="a3"/>
    <w:link w:val="a7"/>
    <w:rsid w:val="00BC3238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3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3"/>
    <w:link w:val="a9"/>
    <w:rsid w:val="00BC3238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C3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3"/>
    <w:rsid w:val="00BC3238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C3238"/>
    <w:pPr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footnote text"/>
    <w:basedOn w:val="a3"/>
    <w:link w:val="ab"/>
    <w:rsid w:val="00BC3238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C3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3"/>
    <w:rsid w:val="00BC323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3"/>
    <w:rsid w:val="00BC3238"/>
    <w:pPr>
      <w:ind w:left="720"/>
      <w:contextualSpacing/>
    </w:pPr>
  </w:style>
  <w:style w:type="paragraph" w:customStyle="1" w:styleId="Style15">
    <w:name w:val="Style15"/>
    <w:basedOn w:val="a3"/>
    <w:rsid w:val="00BC3238"/>
    <w:pPr>
      <w:widowControl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table" w:styleId="ae">
    <w:name w:val="Table Grid"/>
    <w:basedOn w:val="a1"/>
    <w:uiPriority w:val="59"/>
    <w:rsid w:val="00BC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6777</Words>
  <Characters>38632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2015-12-03T06:44:00Z</dcterms:created>
  <dcterms:modified xsi:type="dcterms:W3CDTF">2015-12-03T06:47:00Z</dcterms:modified>
</cp:coreProperties>
</file>