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07" w:rsidRDefault="00B13407" w:rsidP="00B13407">
      <w:pPr>
        <w:pStyle w:val="a3"/>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B13407" w:rsidRDefault="00B13407" w:rsidP="00B13407">
      <w:pPr>
        <w:pStyle w:val="a3"/>
        <w:jc w:val="center"/>
        <w:rPr>
          <w:rFonts w:ascii="Times New Roman" w:hAnsi="Times New Roman"/>
          <w:sz w:val="24"/>
          <w:szCs w:val="24"/>
        </w:rPr>
      </w:pPr>
      <w:r>
        <w:rPr>
          <w:rFonts w:ascii="Times New Roman" w:hAnsi="Times New Roman"/>
          <w:sz w:val="24"/>
          <w:szCs w:val="24"/>
        </w:rPr>
        <w:t>средняя общеобразовательная школа с.Сохондо Забайкальского края</w:t>
      </w:r>
    </w:p>
    <w:p w:rsidR="00B13407" w:rsidRDefault="00B13407" w:rsidP="00B13407">
      <w:pPr>
        <w:pStyle w:val="a3"/>
        <w:jc w:val="center"/>
        <w:rPr>
          <w:rFonts w:ascii="Times New Roman" w:hAnsi="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B13407" w:rsidTr="007E5D7B">
        <w:trPr>
          <w:trHeight w:val="1261"/>
        </w:trPr>
        <w:tc>
          <w:tcPr>
            <w:tcW w:w="4886" w:type="dxa"/>
            <w:shd w:val="clear" w:color="auto" w:fill="auto"/>
            <w:tcMar>
              <w:top w:w="0" w:type="dxa"/>
              <w:left w:w="108" w:type="dxa"/>
              <w:bottom w:w="0" w:type="dxa"/>
              <w:right w:w="108" w:type="dxa"/>
            </w:tcMar>
            <w:hideMark/>
          </w:tcPr>
          <w:p w:rsidR="00B13407" w:rsidRDefault="00B13407" w:rsidP="007E5D7B">
            <w:pPr>
              <w:pStyle w:val="a3"/>
              <w:spacing w:line="254" w:lineRule="auto"/>
              <w:jc w:val="center"/>
              <w:rPr>
                <w:rFonts w:ascii="Times New Roman" w:hAnsi="Times New Roman"/>
                <w:sz w:val="28"/>
                <w:szCs w:val="28"/>
              </w:rPr>
            </w:pPr>
            <w:r>
              <w:rPr>
                <w:rFonts w:ascii="Times New Roman" w:hAnsi="Times New Roman"/>
                <w:sz w:val="28"/>
                <w:szCs w:val="28"/>
              </w:rPr>
              <w:t xml:space="preserve"> </w:t>
            </w:r>
          </w:p>
        </w:tc>
        <w:tc>
          <w:tcPr>
            <w:tcW w:w="5444" w:type="dxa"/>
            <w:shd w:val="clear" w:color="auto" w:fill="auto"/>
            <w:tcMar>
              <w:top w:w="0" w:type="dxa"/>
              <w:left w:w="108" w:type="dxa"/>
              <w:bottom w:w="0" w:type="dxa"/>
              <w:right w:w="108" w:type="dxa"/>
            </w:tcMar>
            <w:hideMark/>
          </w:tcPr>
          <w:p w:rsidR="00B13407" w:rsidRDefault="00B13407" w:rsidP="007E5D7B">
            <w:pPr>
              <w:pStyle w:val="a3"/>
              <w:spacing w:line="254" w:lineRule="auto"/>
              <w:jc w:val="center"/>
              <w:rPr>
                <w:rFonts w:ascii="Times New Roman" w:hAnsi="Times New Roman"/>
                <w:sz w:val="28"/>
                <w:szCs w:val="28"/>
              </w:rPr>
            </w:pPr>
            <w:r>
              <w:rPr>
                <w:rFonts w:ascii="Times New Roman" w:hAnsi="Times New Roman"/>
                <w:sz w:val="28"/>
                <w:szCs w:val="28"/>
              </w:rPr>
              <w:t>УТВЕРЖДАЮ</w:t>
            </w:r>
          </w:p>
          <w:p w:rsidR="00B13407" w:rsidRDefault="00B13407" w:rsidP="007E5D7B">
            <w:pPr>
              <w:pStyle w:val="a3"/>
              <w:spacing w:line="254" w:lineRule="auto"/>
              <w:jc w:val="center"/>
              <w:rPr>
                <w:rFonts w:ascii="Times New Roman" w:hAnsi="Times New Roman"/>
                <w:sz w:val="28"/>
                <w:szCs w:val="28"/>
              </w:rPr>
            </w:pPr>
            <w:r>
              <w:rPr>
                <w:rFonts w:ascii="Times New Roman" w:hAnsi="Times New Roman"/>
                <w:sz w:val="28"/>
                <w:szCs w:val="28"/>
              </w:rPr>
              <w:t>Директор МОУ СОШ с.Сохондо</w:t>
            </w:r>
          </w:p>
          <w:p w:rsidR="00B13407" w:rsidRDefault="00B13407" w:rsidP="007E5D7B">
            <w:pPr>
              <w:pStyle w:val="a3"/>
              <w:spacing w:line="254" w:lineRule="auto"/>
              <w:jc w:val="center"/>
              <w:rPr>
                <w:rFonts w:ascii="Times New Roman" w:hAnsi="Times New Roman"/>
                <w:sz w:val="28"/>
                <w:szCs w:val="28"/>
              </w:rPr>
            </w:pPr>
            <w:r>
              <w:rPr>
                <w:rFonts w:ascii="Times New Roman" w:hAnsi="Times New Roman"/>
                <w:sz w:val="28"/>
                <w:szCs w:val="28"/>
              </w:rPr>
              <w:t>__________Л.Ш.Дорбаева</w:t>
            </w:r>
          </w:p>
          <w:p w:rsidR="00B13407" w:rsidRDefault="00B13407" w:rsidP="007E5D7B">
            <w:pPr>
              <w:pStyle w:val="a3"/>
              <w:spacing w:line="254" w:lineRule="auto"/>
              <w:jc w:val="center"/>
              <w:rPr>
                <w:rFonts w:ascii="Times New Roman" w:hAnsi="Times New Roman"/>
                <w:sz w:val="28"/>
                <w:szCs w:val="28"/>
              </w:rPr>
            </w:pPr>
            <w:r>
              <w:rPr>
                <w:rFonts w:ascii="Times New Roman" w:hAnsi="Times New Roman"/>
                <w:sz w:val="28"/>
                <w:szCs w:val="28"/>
              </w:rPr>
              <w:t>«___» _______ 2015г.</w:t>
            </w:r>
          </w:p>
        </w:tc>
      </w:tr>
    </w:tbl>
    <w:p w:rsidR="00B13407" w:rsidRDefault="00B13407" w:rsidP="00B13407">
      <w:pPr>
        <w:spacing w:after="0" w:line="240" w:lineRule="auto"/>
        <w:jc w:val="right"/>
        <w:outlineLvl w:val="1"/>
        <w:rPr>
          <w:rFonts w:ascii="Times New Roman" w:eastAsia="Times New Roman" w:hAnsi="Times New Roman" w:cs="Times New Roman"/>
          <w:b/>
          <w:bCs/>
          <w:sz w:val="28"/>
          <w:szCs w:val="28"/>
          <w:lang w:eastAsia="ru-RU"/>
        </w:rPr>
      </w:pPr>
    </w:p>
    <w:p w:rsidR="00B13407" w:rsidRDefault="00B13407" w:rsidP="00B13407">
      <w:pPr>
        <w:autoSpaceDE w:val="0"/>
        <w:autoSpaceDN w:val="0"/>
        <w:adjustRightInd w:val="0"/>
        <w:spacing w:after="0" w:line="240" w:lineRule="auto"/>
        <w:ind w:firstLine="705"/>
        <w:jc w:val="center"/>
        <w:rPr>
          <w:rFonts w:ascii="Times New Roman" w:hAnsi="Times New Roman" w:cs="Times New Roman"/>
          <w:b/>
          <w:bCs/>
          <w:sz w:val="24"/>
          <w:szCs w:val="24"/>
        </w:rPr>
      </w:pPr>
    </w:p>
    <w:p w:rsidR="00B13407" w:rsidRDefault="00B13407" w:rsidP="00B13407">
      <w:pPr>
        <w:autoSpaceDE w:val="0"/>
        <w:autoSpaceDN w:val="0"/>
        <w:adjustRightInd w:val="0"/>
        <w:spacing w:after="0" w:line="240" w:lineRule="auto"/>
        <w:ind w:firstLine="705"/>
        <w:jc w:val="center"/>
        <w:rPr>
          <w:rFonts w:ascii="Times New Roman" w:hAnsi="Times New Roman" w:cs="Times New Roman"/>
          <w:b/>
          <w:bCs/>
          <w:sz w:val="24"/>
          <w:szCs w:val="24"/>
        </w:rPr>
      </w:pPr>
    </w:p>
    <w:p w:rsidR="00B13407" w:rsidRDefault="00B13407" w:rsidP="00B13407">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ПОЛОЖЕНИЕ О КОМИССИИ ПО УРЕГУЛИРОВАНИЮ СПОРОВ МЕЖДУ УЧАСТНИКАМИ ОБРАЗОВАТЕЛЬНЫХ ОТНОШЕНИЙ</w:t>
      </w:r>
    </w:p>
    <w:p w:rsidR="00B13407" w:rsidRDefault="00B13407" w:rsidP="00B13407">
      <w:pPr>
        <w:autoSpaceDE w:val="0"/>
        <w:autoSpaceDN w:val="0"/>
        <w:adjustRightInd w:val="0"/>
        <w:spacing w:after="0" w:line="240" w:lineRule="auto"/>
        <w:ind w:firstLine="705"/>
        <w:jc w:val="center"/>
        <w:rPr>
          <w:rFonts w:ascii="Times New Roman" w:hAnsi="Times New Roman" w:cs="Times New Roman"/>
          <w:b/>
          <w:bCs/>
          <w:sz w:val="24"/>
          <w:szCs w:val="24"/>
        </w:rPr>
      </w:pPr>
    </w:p>
    <w:p w:rsidR="00B13407" w:rsidRDefault="00B13407" w:rsidP="00B13407">
      <w:pPr>
        <w:autoSpaceDE w:val="0"/>
        <w:autoSpaceDN w:val="0"/>
        <w:adjustRightInd w:val="0"/>
        <w:spacing w:after="0" w:line="240" w:lineRule="auto"/>
        <w:ind w:firstLine="705"/>
        <w:jc w:val="center"/>
        <w:rPr>
          <w:rFonts w:ascii="Times New Roman" w:hAnsi="Times New Roman" w:cs="Times New Roman"/>
          <w:b/>
          <w:bCs/>
          <w:sz w:val="27"/>
          <w:szCs w:val="24"/>
        </w:rPr>
      </w:pPr>
      <w:r>
        <w:rPr>
          <w:rFonts w:ascii="Times New Roman" w:hAnsi="Times New Roman" w:cs="Times New Roman"/>
          <w:b/>
          <w:bCs/>
          <w:sz w:val="27"/>
          <w:szCs w:val="24"/>
        </w:rPr>
        <w:t>I. Общие положения</w:t>
      </w:r>
    </w:p>
    <w:p w:rsidR="00B13407" w:rsidRDefault="00B13407" w:rsidP="00B13407">
      <w:pPr>
        <w:autoSpaceDE w:val="0"/>
        <w:autoSpaceDN w:val="0"/>
        <w:adjustRightInd w:val="0"/>
        <w:spacing w:after="0" w:line="240" w:lineRule="auto"/>
        <w:ind w:firstLine="705"/>
        <w:jc w:val="both"/>
        <w:rPr>
          <w:rFonts w:ascii="Times New Roman" w:hAnsi="Times New Roman" w:cs="Times New Roman"/>
          <w:sz w:val="27"/>
          <w:szCs w:val="24"/>
        </w:rPr>
      </w:pPr>
    </w:p>
    <w:p w:rsidR="00B13407" w:rsidRDefault="00B13407" w:rsidP="00B13407">
      <w:pPr>
        <w:autoSpaceDE w:val="0"/>
        <w:autoSpaceDN w:val="0"/>
        <w:adjustRightInd w:val="0"/>
        <w:spacing w:after="0" w:line="240" w:lineRule="auto"/>
        <w:ind w:firstLine="705"/>
        <w:jc w:val="both"/>
        <w:rPr>
          <w:rFonts w:ascii="Times New Roman" w:hAnsi="Times New Roman" w:cs="Times New Roman"/>
          <w:sz w:val="27"/>
          <w:szCs w:val="24"/>
        </w:rPr>
      </w:pPr>
      <w:r>
        <w:rPr>
          <w:rFonts w:ascii="Times New Roman" w:hAnsi="Times New Roman" w:cs="Times New Roman"/>
          <w:sz w:val="27"/>
          <w:szCs w:val="24"/>
        </w:rPr>
        <w:t>1.1. Настоящее Положение разработано в соответствии с Федеральным законом от 29.12.2012 № 273-ФЗ "Об образовании в Российской Федерации", с учетом мнения совета учащихся, совета родителей, а также представительных органов работников общеобразовательной организации (далее — ОО).</w:t>
      </w:r>
    </w:p>
    <w:p w:rsidR="00B13407" w:rsidRDefault="00B13407" w:rsidP="00B13407">
      <w:pPr>
        <w:autoSpaceDE w:val="0"/>
        <w:autoSpaceDN w:val="0"/>
        <w:adjustRightInd w:val="0"/>
        <w:spacing w:after="0" w:line="240" w:lineRule="auto"/>
        <w:ind w:firstLine="705"/>
        <w:jc w:val="both"/>
        <w:rPr>
          <w:rFonts w:ascii="Times New Roman" w:hAnsi="Times New Roman" w:cs="Times New Roman"/>
          <w:sz w:val="27"/>
          <w:szCs w:val="24"/>
        </w:rPr>
      </w:pPr>
      <w:r>
        <w:rPr>
          <w:rFonts w:ascii="Times New Roman" w:hAnsi="Times New Roman" w:cs="Times New Roman"/>
          <w:sz w:val="27"/>
          <w:szCs w:val="24"/>
        </w:rPr>
        <w:t>1.2.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ОО (далее — Комиссия).</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1.3. В своей деятельности Комиссия руководствуется действующим законодательством об образовании, трудовым и семейным законодательством, уставом ОО, Положением о нормах профессиональной этики педагогических работников, Правилами внутреннего распорядка учащихся, Правилами внутреннего трудового распорядка и настоящим Положением.</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1.4.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1.5. Решения Комиссии являются обязательными для всех участников образовательных отношений.</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1.6. Решения Комиссии могут быть обжалованы в установленном законодательством РФ порядке.</w:t>
      </w:r>
    </w:p>
    <w:p w:rsidR="00B13407" w:rsidRDefault="00B13407" w:rsidP="00B13407">
      <w:pPr>
        <w:autoSpaceDE w:val="0"/>
        <w:autoSpaceDN w:val="0"/>
        <w:adjustRightInd w:val="0"/>
        <w:spacing w:after="0" w:line="240" w:lineRule="auto"/>
        <w:ind w:firstLine="705"/>
        <w:jc w:val="both"/>
        <w:rPr>
          <w:rFonts w:ascii="Times New Roman" w:hAnsi="Times New Roman" w:cs="Times New Roman"/>
          <w:sz w:val="27"/>
          <w:szCs w:val="24"/>
        </w:rPr>
      </w:pPr>
    </w:p>
    <w:p w:rsidR="00B13407" w:rsidRDefault="00B13407" w:rsidP="00B13407">
      <w:pPr>
        <w:autoSpaceDE w:val="0"/>
        <w:autoSpaceDN w:val="0"/>
        <w:adjustRightInd w:val="0"/>
        <w:spacing w:after="0" w:line="240" w:lineRule="auto"/>
        <w:ind w:firstLine="705"/>
        <w:jc w:val="center"/>
        <w:rPr>
          <w:rFonts w:ascii="Times New Roman" w:hAnsi="Times New Roman" w:cs="Times New Roman"/>
          <w:b/>
          <w:bCs/>
          <w:sz w:val="27"/>
          <w:szCs w:val="24"/>
        </w:rPr>
      </w:pPr>
      <w:r>
        <w:rPr>
          <w:rFonts w:ascii="Times New Roman" w:hAnsi="Times New Roman" w:cs="Times New Roman"/>
          <w:b/>
          <w:bCs/>
          <w:sz w:val="27"/>
          <w:szCs w:val="24"/>
        </w:rPr>
        <w:t>II. ФОРМИРОВАНИЕ КОМИССИИ И ОРГАНИЗАЦИЯ ЕЕ РАБОТЫ</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 xml:space="preserve">2.1. В состав Комиссии входят 2 наиболее квалифицированных и авторитетных представителя педагогических работников, избранные педагогическим советом, и 3 наиболее квалифицированных и авторитетных законных представителя учащихся, избранные советом родителей. Директор входит в состав Комиссии по должности и является ее председателем. </w:t>
      </w:r>
      <w:r>
        <w:rPr>
          <w:rFonts w:ascii="Times New Roman" w:hAnsi="Times New Roman" w:cs="Times New Roman"/>
          <w:sz w:val="27"/>
          <w:szCs w:val="24"/>
        </w:rPr>
        <w:lastRenderedPageBreak/>
        <w:t>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2.3.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2.4. Председатель Комиссии:</w:t>
      </w:r>
    </w:p>
    <w:p w:rsidR="00B13407" w:rsidRDefault="00B13407" w:rsidP="00B13407">
      <w:pPr>
        <w:numPr>
          <w:ilvl w:val="0"/>
          <w:numId w:val="1"/>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организует работу Комиссии;</w:t>
      </w:r>
    </w:p>
    <w:p w:rsidR="00B13407" w:rsidRDefault="00B13407" w:rsidP="00B13407">
      <w:pPr>
        <w:numPr>
          <w:ilvl w:val="0"/>
          <w:numId w:val="1"/>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созывает и проводит заседания Комиссии;</w:t>
      </w:r>
    </w:p>
    <w:p w:rsidR="00B13407" w:rsidRDefault="00B13407" w:rsidP="00B13407">
      <w:pPr>
        <w:numPr>
          <w:ilvl w:val="0"/>
          <w:numId w:val="1"/>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дает поручения членам Комиссии, привлекаемым специалистам, экспертам;</w:t>
      </w:r>
    </w:p>
    <w:p w:rsidR="00B13407" w:rsidRDefault="00B13407" w:rsidP="00B13407">
      <w:pPr>
        <w:numPr>
          <w:ilvl w:val="0"/>
          <w:numId w:val="1"/>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выступает перед участниками образовательных отношений с сообщениями о деятельности Комиссии.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2.5. В отсутствие председателя Комиссии его полномочия осуществляет заместитель председателя Комиссии.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p>
    <w:p w:rsidR="00B13407" w:rsidRDefault="00B13407" w:rsidP="00B13407">
      <w:pPr>
        <w:autoSpaceDE w:val="0"/>
        <w:autoSpaceDN w:val="0"/>
        <w:adjustRightInd w:val="0"/>
        <w:spacing w:after="0" w:line="240" w:lineRule="auto"/>
        <w:ind w:firstLine="705"/>
        <w:jc w:val="center"/>
        <w:rPr>
          <w:rFonts w:ascii="Times New Roman" w:hAnsi="Times New Roman" w:cs="Times New Roman"/>
          <w:b/>
          <w:bCs/>
          <w:sz w:val="27"/>
          <w:szCs w:val="24"/>
        </w:rPr>
      </w:pPr>
      <w:r>
        <w:rPr>
          <w:rFonts w:ascii="Times New Roman" w:hAnsi="Times New Roman" w:cs="Times New Roman"/>
          <w:b/>
          <w:bCs/>
          <w:sz w:val="27"/>
          <w:szCs w:val="24"/>
        </w:rPr>
        <w:t>III. ПОРЯДОК РАБОТЫ КОМИССИИ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lastRenderedPageBreak/>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В заявлении должны быть указаны:</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дата заявления;</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Ф.И.О. заявителя;</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требования заявителя;</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обстоятельства, на которых заявитель основывает свои требования;</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доказательства, подтверждающие основания требований заявителя;</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перечень прилагаемых к заявлению документов и иных материалов;</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подпись заявителя.</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 xml:space="preserve">В случае если заявителем </w:t>
      </w:r>
      <w:proofErr w:type="gramStart"/>
      <w:r>
        <w:rPr>
          <w:rFonts w:ascii="Times New Roman" w:hAnsi="Times New Roman" w:cs="Times New Roman"/>
          <w:sz w:val="27"/>
          <w:szCs w:val="24"/>
        </w:rPr>
        <w:t>является законный представитель учащегося в заявлении также должны</w:t>
      </w:r>
      <w:proofErr w:type="gramEnd"/>
      <w:r>
        <w:rPr>
          <w:rFonts w:ascii="Times New Roman" w:hAnsi="Times New Roman" w:cs="Times New Roman"/>
          <w:sz w:val="27"/>
          <w:szCs w:val="24"/>
        </w:rPr>
        <w:t xml:space="preserve"> быть указаны Ф.И. учащегося.</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3.2. Поданное заявление регистрируется секретарем в Журнале регистрации заявлений (</w:t>
      </w:r>
      <w:proofErr w:type="gramStart"/>
      <w:r>
        <w:rPr>
          <w:rFonts w:ascii="Times New Roman" w:hAnsi="Times New Roman" w:cs="Times New Roman"/>
          <w:sz w:val="27"/>
          <w:szCs w:val="24"/>
        </w:rPr>
        <w:t>см</w:t>
      </w:r>
      <w:proofErr w:type="gramEnd"/>
      <w:r>
        <w:rPr>
          <w:rFonts w:ascii="Times New Roman" w:hAnsi="Times New Roman" w:cs="Times New Roman"/>
          <w:sz w:val="27"/>
          <w:szCs w:val="24"/>
        </w:rPr>
        <w:t>. Приложение).</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3.5. Председатель Комиссии при поступлении к нему информации, содержащей основания для проведения заседания Комиссии:</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в течени</w:t>
      </w:r>
      <w:proofErr w:type="gramStart"/>
      <w:r>
        <w:rPr>
          <w:rFonts w:ascii="Times New Roman" w:hAnsi="Times New Roman" w:cs="Times New Roman"/>
          <w:sz w:val="27"/>
          <w:szCs w:val="24"/>
        </w:rPr>
        <w:t>и</w:t>
      </w:r>
      <w:proofErr w:type="gramEnd"/>
      <w:r>
        <w:rPr>
          <w:rFonts w:ascii="Times New Roman" w:hAnsi="Times New Roman" w:cs="Times New Roman"/>
          <w:sz w:val="27"/>
          <w:szCs w:val="24"/>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B13407" w:rsidRDefault="00B13407" w:rsidP="00B13407">
      <w:pPr>
        <w:numPr>
          <w:ilvl w:val="0"/>
          <w:numId w:val="2"/>
        </w:numPr>
        <w:autoSpaceDE w:val="0"/>
        <w:autoSpaceDN w:val="0"/>
        <w:adjustRightInd w:val="0"/>
        <w:spacing w:after="0" w:line="240" w:lineRule="auto"/>
        <w:jc w:val="both"/>
        <w:rPr>
          <w:rFonts w:ascii="Times New Roman" w:hAnsi="Times New Roman" w:cs="Times New Roman"/>
          <w:sz w:val="27"/>
          <w:szCs w:val="24"/>
        </w:rPr>
      </w:pPr>
      <w:r>
        <w:rPr>
          <w:rFonts w:ascii="Times New Roman" w:hAnsi="Times New Roman" w:cs="Times New Roman"/>
          <w:sz w:val="27"/>
          <w:szCs w:val="24"/>
        </w:rPr>
        <w:t>предлагает оппоненту представить в Комиссию и заявителю свои письменные возражения по существу заявления.</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Pr>
          <w:rFonts w:ascii="Times New Roman" w:hAnsi="Times New Roman" w:cs="Times New Roman"/>
          <w:sz w:val="27"/>
          <w:szCs w:val="24"/>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Pr>
          <w:rFonts w:ascii="Times New Roman" w:hAnsi="Times New Roman" w:cs="Times New Roman"/>
          <w:sz w:val="27"/>
          <w:szCs w:val="24"/>
        </w:rPr>
        <w:t xml:space="preserve">,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w:t>
      </w:r>
      <w:r>
        <w:rPr>
          <w:rFonts w:ascii="Times New Roman" w:hAnsi="Times New Roman" w:cs="Times New Roman"/>
          <w:sz w:val="27"/>
          <w:szCs w:val="24"/>
        </w:rPr>
        <w:lastRenderedPageBreak/>
        <w:t>Комиссия принимает решение по существу спора по имеющимся материалам и выступлениям присутствующих на заседании.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3.10. Каждая сторона представляет обстоятельства, на которые она ссылается как на основани</w:t>
      </w:r>
      <w:proofErr w:type="gramStart"/>
      <w:r>
        <w:rPr>
          <w:rFonts w:ascii="Times New Roman" w:hAnsi="Times New Roman" w:cs="Times New Roman"/>
          <w:sz w:val="27"/>
          <w:szCs w:val="24"/>
        </w:rPr>
        <w:t>е</w:t>
      </w:r>
      <w:proofErr w:type="gramEnd"/>
      <w:r>
        <w:rPr>
          <w:rFonts w:ascii="Times New Roman" w:hAnsi="Times New Roman" w:cs="Times New Roman"/>
          <w:sz w:val="27"/>
          <w:szCs w:val="24"/>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3.12. По итогам рассмотрения спора Комиссия принимает решение с указанием мотивов, на которых оно основано.</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3.13. Сторона спора, которую не устраивает решение Комиссии, вправе обратиться по существу спора в суд.</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p>
    <w:p w:rsidR="00B13407" w:rsidRDefault="00B13407" w:rsidP="00B13407">
      <w:pPr>
        <w:autoSpaceDE w:val="0"/>
        <w:autoSpaceDN w:val="0"/>
        <w:adjustRightInd w:val="0"/>
        <w:spacing w:after="0" w:line="240" w:lineRule="auto"/>
        <w:ind w:firstLine="705"/>
        <w:jc w:val="center"/>
        <w:rPr>
          <w:rFonts w:ascii="Times New Roman" w:hAnsi="Times New Roman" w:cs="Times New Roman"/>
          <w:b/>
          <w:bCs/>
          <w:sz w:val="27"/>
          <w:szCs w:val="24"/>
        </w:rPr>
      </w:pPr>
      <w:r>
        <w:rPr>
          <w:rFonts w:ascii="Times New Roman" w:hAnsi="Times New Roman" w:cs="Times New Roman"/>
          <w:b/>
          <w:bCs/>
          <w:sz w:val="27"/>
          <w:szCs w:val="24"/>
        </w:rPr>
        <w:t>IV. ПОРЯДОК ОФОРМЛЕНИЯ РЕШЕНИЙ КОМИССИИ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4.1. Решения Комиссии оформляются протоколами, которые подписывает председатель и секретарь Комиссии.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4.3. Копии протокола в течение трех рабочих дней со дня заседания передаются директору ОО и сторонам спора, а также по решению Комиссии иным заинтересованным лицам.</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p>
    <w:p w:rsidR="00B13407" w:rsidRDefault="00B13407" w:rsidP="00B13407">
      <w:pPr>
        <w:autoSpaceDE w:val="0"/>
        <w:autoSpaceDN w:val="0"/>
        <w:adjustRightInd w:val="0"/>
        <w:spacing w:after="0" w:line="240" w:lineRule="auto"/>
        <w:ind w:firstLine="705"/>
        <w:jc w:val="center"/>
        <w:rPr>
          <w:rFonts w:ascii="Times New Roman" w:hAnsi="Times New Roman" w:cs="Times New Roman"/>
          <w:b/>
          <w:bCs/>
          <w:sz w:val="27"/>
          <w:szCs w:val="24"/>
        </w:rPr>
      </w:pPr>
      <w:r>
        <w:rPr>
          <w:rFonts w:ascii="Times New Roman" w:hAnsi="Times New Roman" w:cs="Times New Roman"/>
          <w:b/>
          <w:bCs/>
          <w:sz w:val="27"/>
          <w:szCs w:val="24"/>
        </w:rPr>
        <w:t>V. ОБЕСПЕЧЕНИЕ ДЕЯТЕЛЬНОСТИ КОМИССИИ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t>5.2. Делопроизводство Комиссии ведется в соответствии с действующим законодательством.</w:t>
      </w:r>
    </w:p>
    <w:p w:rsidR="00B13407" w:rsidRDefault="00B13407" w:rsidP="00B13407">
      <w:pPr>
        <w:autoSpaceDE w:val="0"/>
        <w:autoSpaceDN w:val="0"/>
        <w:adjustRightInd w:val="0"/>
        <w:spacing w:after="0" w:line="240" w:lineRule="auto"/>
        <w:ind w:firstLine="675"/>
        <w:jc w:val="both"/>
        <w:rPr>
          <w:rFonts w:ascii="Times New Roman" w:hAnsi="Times New Roman" w:cs="Times New Roman"/>
          <w:sz w:val="27"/>
          <w:szCs w:val="24"/>
        </w:rPr>
      </w:pPr>
      <w:r>
        <w:rPr>
          <w:rFonts w:ascii="Times New Roman" w:hAnsi="Times New Roman" w:cs="Times New Roman"/>
          <w:sz w:val="27"/>
          <w:szCs w:val="24"/>
        </w:rPr>
        <w:lastRenderedPageBreak/>
        <w:t>5.3. Протоколы заседания Комиссии, заявления и материалы по существу рассматриваемых споров хранятся в составе отдельного дела в архиве ОО.</w:t>
      </w:r>
    </w:p>
    <w:p w:rsidR="00B13407" w:rsidRDefault="00B13407" w:rsidP="00B13407">
      <w:pPr>
        <w:spacing w:before="100" w:beforeAutospacing="1" w:after="100" w:afterAutospacing="1" w:line="240" w:lineRule="auto"/>
        <w:jc w:val="center"/>
        <w:outlineLvl w:val="1"/>
        <w:rPr>
          <w:sz w:val="27"/>
          <w:szCs w:val="28"/>
        </w:rPr>
      </w:pPr>
    </w:p>
    <w:p w:rsidR="000F2044" w:rsidRDefault="000F2044"/>
    <w:sectPr w:rsidR="000F2044" w:rsidSect="000F2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A578"/>
    <w:multiLevelType w:val="multilevel"/>
    <w:tmpl w:val="31FA157E"/>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abstractNum w:abstractNumId="1">
    <w:nsid w:val="159F52D3"/>
    <w:multiLevelType w:val="multilevel"/>
    <w:tmpl w:val="35B49F5D"/>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3407"/>
    <w:rsid w:val="000F2044"/>
    <w:rsid w:val="00B13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0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40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7886</Characters>
  <Application>Microsoft Office Word</Application>
  <DocSecurity>0</DocSecurity>
  <Lines>65</Lines>
  <Paragraphs>18</Paragraphs>
  <ScaleCrop>false</ScaleCrop>
  <Company>Reanimator Extreme Edition</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2016-01-08T16:04:00Z</dcterms:created>
  <dcterms:modified xsi:type="dcterms:W3CDTF">2016-01-08T16:04:00Z</dcterms:modified>
</cp:coreProperties>
</file>